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B322" w14:textId="77777777" w:rsidR="00616627" w:rsidRPr="00A40A1C" w:rsidRDefault="00616627" w:rsidP="00616627">
      <w:pPr>
        <w:spacing w:after="0" w:line="240" w:lineRule="auto"/>
        <w:rPr>
          <w:rFonts w:ascii="Arial" w:hAnsi="Arial" w:cs="Arial"/>
          <w:b/>
          <w:sz w:val="28"/>
          <w:u w:val="single"/>
        </w:rPr>
      </w:pPr>
      <w:r w:rsidRPr="00A40A1C">
        <w:rPr>
          <w:rFonts w:ascii="Arial" w:hAnsi="Arial" w:cs="Arial"/>
          <w:b/>
          <w:color w:val="C00000"/>
          <w:sz w:val="32"/>
          <w:u w:val="single"/>
        </w:rPr>
        <w:t>PROMOTION PACKET INVENTORY</w:t>
      </w:r>
    </w:p>
    <w:p w14:paraId="2683E4AA" w14:textId="77777777" w:rsidR="00616627" w:rsidRDefault="00616627" w:rsidP="00616627">
      <w:pPr>
        <w:spacing w:after="0" w:line="240" w:lineRule="auto"/>
        <w:rPr>
          <w:rFonts w:ascii="Arial" w:hAnsi="Arial" w:cs="Arial"/>
          <w:b/>
          <w:sz w:val="24"/>
        </w:rPr>
      </w:pPr>
    </w:p>
    <w:p w14:paraId="2CE801E9" w14:textId="77777777" w:rsidR="00616627" w:rsidRPr="00311EDE" w:rsidRDefault="00616627" w:rsidP="00616627">
      <w:pPr>
        <w:spacing w:line="240" w:lineRule="auto"/>
        <w:ind w:left="360"/>
        <w:rPr>
          <w:rFonts w:ascii="Arial" w:hAnsi="Arial" w:cs="Arial"/>
        </w:rPr>
      </w:pPr>
      <w:r w:rsidRPr="00311EDE">
        <w:rPr>
          <w:rFonts w:ascii="Arial" w:hAnsi="Arial" w:cs="Arial"/>
        </w:rPr>
        <w:t>Educators’ activities and responsibilities will vary widely, depending on their individual appointments and their department or college.  FEW if any individual portfolios will provide evidence for ALL categories or for all indicators listed under each domain</w:t>
      </w:r>
      <w:r>
        <w:rPr>
          <w:rFonts w:ascii="Arial" w:hAnsi="Arial" w:cs="Arial"/>
        </w:rPr>
        <w:t xml:space="preserve"> – especially early in an educator’s career</w:t>
      </w:r>
      <w:r w:rsidRPr="00311EDE">
        <w:rPr>
          <w:rFonts w:ascii="Arial" w:hAnsi="Arial" w:cs="Arial"/>
        </w:rPr>
        <w:t xml:space="preserve">.  </w:t>
      </w:r>
    </w:p>
    <w:p w14:paraId="5B9E0B4E" w14:textId="77777777" w:rsidR="00616627" w:rsidRPr="005D609D" w:rsidRDefault="00616627" w:rsidP="00616627">
      <w:pPr>
        <w:spacing w:line="240" w:lineRule="auto"/>
        <w:ind w:left="810"/>
        <w:rPr>
          <w:rFonts w:ascii="Arial" w:hAnsi="Arial" w:cs="Arial"/>
          <w:vertAlign w:val="superscript"/>
        </w:rPr>
      </w:pPr>
      <w:r w:rsidRPr="005D609D">
        <w:rPr>
          <w:rFonts w:ascii="Arial" w:hAnsi="Arial" w:cs="Arial"/>
        </w:rPr>
        <w:t xml:space="preserve">The SIX domains/categories based on the </w:t>
      </w:r>
      <w:hyperlink r:id="rId7" w:history="1">
        <w:r w:rsidRPr="00311EDE">
          <w:rPr>
            <w:rStyle w:val="Hyperlink"/>
            <w:rFonts w:ascii="Arial" w:hAnsi="Arial" w:cs="Arial"/>
            <w:i/>
          </w:rPr>
          <w:t>AAMC Toolbox for Evaluating Educators</w:t>
        </w:r>
      </w:hyperlink>
    </w:p>
    <w:p w14:paraId="75FFD8FA" w14:textId="5E0B63A0" w:rsidR="00A33B5C" w:rsidRPr="004A4952" w:rsidRDefault="00A33B5C" w:rsidP="00616627">
      <w:pPr>
        <w:spacing w:after="0" w:line="240" w:lineRule="auto"/>
        <w:rPr>
          <w:rFonts w:ascii="Arial" w:hAnsi="Arial" w:cs="Arial"/>
          <w:b/>
          <w:color w:val="C00000"/>
          <w:sz w:val="24"/>
        </w:rPr>
      </w:pPr>
      <w:r w:rsidRPr="004A4952">
        <w:rPr>
          <w:rFonts w:ascii="Arial" w:hAnsi="Arial" w:cs="Arial"/>
          <w:b/>
          <w:color w:val="C00000"/>
        </w:rPr>
        <w:t xml:space="preserve">Using the inventory below, check off </w:t>
      </w:r>
      <w:r w:rsidR="004A4952">
        <w:rPr>
          <w:rFonts w:ascii="Arial" w:hAnsi="Arial" w:cs="Arial"/>
          <w:b/>
          <w:color w:val="C00000"/>
        </w:rPr>
        <w:t xml:space="preserve">headings/examples </w:t>
      </w:r>
      <w:r w:rsidRPr="004A4952">
        <w:rPr>
          <w:rFonts w:ascii="Arial" w:hAnsi="Arial" w:cs="Arial"/>
          <w:b/>
          <w:color w:val="C00000"/>
        </w:rPr>
        <w:t>where you may want to document teaching and/or educational leadership activities</w:t>
      </w:r>
      <w:r w:rsidR="004A4952" w:rsidRPr="004A4952">
        <w:rPr>
          <w:rFonts w:ascii="Arial" w:hAnsi="Arial" w:cs="Arial"/>
          <w:b/>
          <w:color w:val="C00000"/>
        </w:rPr>
        <w:t xml:space="preserve"> in your promotion packet.  These are likely to be headings in your </w:t>
      </w:r>
      <w:r w:rsidR="004A4952">
        <w:rPr>
          <w:rFonts w:ascii="Arial" w:hAnsi="Arial" w:cs="Arial"/>
          <w:b/>
          <w:color w:val="C00000"/>
        </w:rPr>
        <w:t>Educator’s</w:t>
      </w:r>
      <w:r w:rsidR="004A4952" w:rsidRPr="004A4952">
        <w:rPr>
          <w:rFonts w:ascii="Arial" w:hAnsi="Arial" w:cs="Arial"/>
          <w:b/>
          <w:color w:val="C00000"/>
        </w:rPr>
        <w:t xml:space="preserve"> CV.  A few </w:t>
      </w:r>
      <w:r w:rsidR="00A40A1C">
        <w:rPr>
          <w:rFonts w:ascii="Arial" w:hAnsi="Arial" w:cs="Arial"/>
          <w:b/>
          <w:color w:val="C00000"/>
        </w:rPr>
        <w:t xml:space="preserve">of these </w:t>
      </w:r>
      <w:r w:rsidR="004A4952" w:rsidRPr="004A4952">
        <w:rPr>
          <w:rFonts w:ascii="Arial" w:hAnsi="Arial" w:cs="Arial"/>
          <w:b/>
          <w:color w:val="C00000"/>
        </w:rPr>
        <w:t xml:space="preserve">will be </w:t>
      </w:r>
      <w:r w:rsidR="004A4952">
        <w:rPr>
          <w:rFonts w:ascii="Arial" w:hAnsi="Arial" w:cs="Arial"/>
          <w:b/>
          <w:color w:val="C00000"/>
        </w:rPr>
        <w:t>selected to highlight</w:t>
      </w:r>
      <w:r w:rsidR="004A4952" w:rsidRPr="004A4952">
        <w:rPr>
          <w:rFonts w:ascii="Arial" w:hAnsi="Arial" w:cs="Arial"/>
          <w:b/>
          <w:color w:val="C00000"/>
        </w:rPr>
        <w:t xml:space="preserve"> in your Reflective Document/Teaching Portfolio.</w:t>
      </w:r>
    </w:p>
    <w:p w14:paraId="539C147F" w14:textId="77777777" w:rsidR="00A33B5C" w:rsidRDefault="00A33B5C" w:rsidP="00616627">
      <w:pPr>
        <w:spacing w:after="0" w:line="240" w:lineRule="auto"/>
        <w:rPr>
          <w:rFonts w:ascii="Arial" w:hAnsi="Arial" w:cs="Arial"/>
          <w:b/>
          <w:sz w:val="28"/>
        </w:rPr>
      </w:pPr>
      <w:bookmarkStart w:id="0" w:name="_GoBack"/>
      <w:bookmarkEnd w:id="0"/>
    </w:p>
    <w:p w14:paraId="69CEF398" w14:textId="77777777" w:rsidR="00F7688E" w:rsidRPr="00F7688E" w:rsidRDefault="00F7688E" w:rsidP="00616627">
      <w:pPr>
        <w:spacing w:after="0" w:line="240" w:lineRule="auto"/>
        <w:rPr>
          <w:rFonts w:ascii="Arial" w:hAnsi="Arial" w:cs="Arial"/>
          <w:b/>
          <w:sz w:val="28"/>
        </w:rPr>
      </w:pPr>
      <w:r w:rsidRPr="00F7688E">
        <w:rPr>
          <w:rFonts w:ascii="Arial" w:hAnsi="Arial" w:cs="Arial"/>
          <w:b/>
          <w:sz w:val="28"/>
        </w:rPr>
        <w:t>DOMAIN #1: TEACHING</w:t>
      </w:r>
    </w:p>
    <w:p w14:paraId="43640701" w14:textId="77777777" w:rsidR="00F7688E" w:rsidRDefault="00F7688E" w:rsidP="00616627">
      <w:pPr>
        <w:spacing w:after="0" w:line="240" w:lineRule="auto"/>
        <w:rPr>
          <w:rFonts w:ascii="Arial" w:hAnsi="Arial" w:cs="Arial"/>
          <w:b/>
          <w:sz w:val="24"/>
        </w:rPr>
      </w:pPr>
    </w:p>
    <w:p w14:paraId="6F6D83B5" w14:textId="6AE39F1E" w:rsidR="00616627" w:rsidRPr="002131F1" w:rsidRDefault="004A4952" w:rsidP="00616627">
      <w:pPr>
        <w:spacing w:after="0" w:line="240" w:lineRule="auto"/>
        <w:rPr>
          <w:rFonts w:ascii="Arial" w:hAnsi="Arial" w:cs="Arial"/>
          <w:b/>
          <w:caps/>
          <w:sz w:val="28"/>
        </w:rPr>
      </w:pPr>
      <w:r>
        <w:rPr>
          <w:rFonts w:ascii="Arial" w:hAnsi="Arial" w:cs="Arial"/>
          <w:b/>
          <w:sz w:val="24"/>
        </w:rPr>
        <w:t xml:space="preserve">  </w:t>
      </w:r>
      <w:r w:rsidR="00616627" w:rsidRPr="00DA02DD">
        <w:rPr>
          <w:rFonts w:ascii="Arial" w:hAnsi="Arial" w:cs="Arial"/>
          <w:b/>
          <w:sz w:val="24"/>
        </w:rPr>
        <w:t xml:space="preserve">Domain 1a: </w:t>
      </w:r>
      <w:r w:rsidR="00616627" w:rsidRPr="00DA02DD">
        <w:rPr>
          <w:rFonts w:ascii="Arial" w:hAnsi="Arial" w:cs="Arial"/>
          <w:b/>
          <w:caps/>
          <w:sz w:val="24"/>
          <w:u w:val="single"/>
        </w:rPr>
        <w:t>Teaching Activities</w:t>
      </w:r>
    </w:p>
    <w:p w14:paraId="5762A87E" w14:textId="77777777" w:rsidR="00616627" w:rsidRDefault="00616627" w:rsidP="00616627">
      <w:pPr>
        <w:spacing w:after="0" w:line="240" w:lineRule="auto"/>
        <w:ind w:left="720"/>
        <w:rPr>
          <w:rFonts w:ascii="Arial" w:hAnsi="Arial" w:cs="Arial"/>
        </w:rPr>
      </w:pPr>
    </w:p>
    <w:p w14:paraId="7EE6DFC8" w14:textId="77777777" w:rsidR="00616627" w:rsidRPr="00E71F49" w:rsidRDefault="00616627" w:rsidP="00616627">
      <w:pPr>
        <w:spacing w:after="0" w:line="240" w:lineRule="auto"/>
        <w:ind w:left="720"/>
        <w:rPr>
          <w:rFonts w:ascii="Arial" w:hAnsi="Arial" w:cs="Arial"/>
        </w:rPr>
      </w:pPr>
      <w:r>
        <w:rPr>
          <w:rFonts w:ascii="Arial" w:hAnsi="Arial" w:cs="Arial"/>
        </w:rPr>
        <w:t>Examples of teaching a</w:t>
      </w:r>
      <w:r w:rsidRPr="00E71F49">
        <w:rPr>
          <w:rFonts w:ascii="Arial" w:hAnsi="Arial" w:cs="Arial"/>
        </w:rPr>
        <w:t>ctivities may include:</w:t>
      </w:r>
    </w:p>
    <w:p w14:paraId="7A23FF14" w14:textId="77777777" w:rsidR="00616627" w:rsidRPr="00171699" w:rsidRDefault="00616627" w:rsidP="00616627">
      <w:pPr>
        <w:pStyle w:val="ListParagraph"/>
        <w:numPr>
          <w:ilvl w:val="0"/>
          <w:numId w:val="2"/>
        </w:numPr>
        <w:spacing w:line="240" w:lineRule="auto"/>
        <w:rPr>
          <w:rFonts w:ascii="Arial" w:hAnsi="Arial" w:cs="Arial"/>
        </w:rPr>
      </w:pPr>
      <w:r w:rsidRPr="00171699">
        <w:rPr>
          <w:rFonts w:ascii="Arial" w:hAnsi="Arial" w:cs="Arial"/>
        </w:rPr>
        <w:t>Classroom/Online/Alternative teaching &amp; structured labs (undergraduate, graduate, DVM students, interns &amp; resident didactic teaching), e.g. any didactic teaching</w:t>
      </w:r>
    </w:p>
    <w:p w14:paraId="51FD932F"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Teaching students</w:t>
      </w:r>
      <w:r>
        <w:rPr>
          <w:rFonts w:ascii="Arial" w:hAnsi="Arial" w:cs="Arial"/>
        </w:rPr>
        <w:t>/house officers</w:t>
      </w:r>
      <w:r w:rsidRPr="00171699">
        <w:rPr>
          <w:rFonts w:ascii="Arial" w:hAnsi="Arial" w:cs="Arial"/>
        </w:rPr>
        <w:t xml:space="preserve"> while conducting medical service (veterinary teaching hospital, diagnostic pathology, etc.), e.g. clinical teaching</w:t>
      </w:r>
    </w:p>
    <w:p w14:paraId="080441BA"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 xml:space="preserve">Teaching and mentoring students conducting research (undergraduate, graduate, post-doc, DVM, interns, residents), e.g. </w:t>
      </w:r>
      <w:r w:rsidRPr="00171699">
        <w:rPr>
          <w:rFonts w:ascii="Arial" w:hAnsi="Arial" w:cs="Arial"/>
          <w:b/>
        </w:rPr>
        <w:t>teaching</w:t>
      </w:r>
      <w:r w:rsidRPr="00171699">
        <w:rPr>
          <w:rFonts w:ascii="Arial" w:hAnsi="Arial" w:cs="Arial"/>
        </w:rPr>
        <w:t xml:space="preserve"> in a laboratory situation</w:t>
      </w:r>
    </w:p>
    <w:p w14:paraId="265A3345"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Facilitating formal student discussions and clinical reasoning (Foundations, Case Discussions, etc.)</w:t>
      </w:r>
    </w:p>
    <w:p w14:paraId="6D6DA878"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Continuing education (for other professionals)</w:t>
      </w:r>
    </w:p>
    <w:p w14:paraId="22E4EB99"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Service Learning that integrates community service into the learning experiences</w:t>
      </w:r>
    </w:p>
    <w:p w14:paraId="432F048E"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Other teaching  (e.g. presentations to student clubs, events)</w:t>
      </w:r>
    </w:p>
    <w:p w14:paraId="7DCE895C" w14:textId="77777777" w:rsidR="00616627" w:rsidRPr="00171699" w:rsidRDefault="00616627" w:rsidP="00616627">
      <w:pPr>
        <w:pStyle w:val="ListParagraph"/>
        <w:numPr>
          <w:ilvl w:val="0"/>
          <w:numId w:val="2"/>
        </w:numPr>
        <w:spacing w:after="0" w:line="240" w:lineRule="auto"/>
        <w:rPr>
          <w:rFonts w:ascii="Arial" w:hAnsi="Arial" w:cs="Arial"/>
        </w:rPr>
      </w:pPr>
      <w:r w:rsidRPr="00171699">
        <w:rPr>
          <w:rFonts w:ascii="Arial" w:hAnsi="Arial" w:cs="Arial"/>
        </w:rPr>
        <w:t>Coordinat</w:t>
      </w:r>
      <w:r>
        <w:rPr>
          <w:rFonts w:ascii="Arial" w:hAnsi="Arial" w:cs="Arial"/>
        </w:rPr>
        <w:t>ing</w:t>
      </w:r>
      <w:r w:rsidRPr="00171699">
        <w:rPr>
          <w:rFonts w:ascii="Arial" w:hAnsi="Arial" w:cs="Arial"/>
        </w:rPr>
        <w:t xml:space="preserve"> courses (graduate, undergraduate, DVM, intern, resident courses)</w:t>
      </w:r>
    </w:p>
    <w:p w14:paraId="77787D17" w14:textId="77777777" w:rsidR="00616627" w:rsidRDefault="00616627" w:rsidP="00616627">
      <w:pPr>
        <w:pStyle w:val="ListParagraph"/>
        <w:numPr>
          <w:ilvl w:val="0"/>
          <w:numId w:val="2"/>
        </w:numPr>
        <w:spacing w:after="0" w:line="240" w:lineRule="auto"/>
        <w:rPr>
          <w:rFonts w:ascii="Arial" w:hAnsi="Arial" w:cs="Arial"/>
        </w:rPr>
      </w:pPr>
      <w:r w:rsidRPr="00171699">
        <w:rPr>
          <w:rFonts w:ascii="Arial" w:hAnsi="Arial" w:cs="Arial"/>
        </w:rPr>
        <w:t>Enhance and update current courses and pedagogical tools</w:t>
      </w:r>
    </w:p>
    <w:p w14:paraId="6463C022" w14:textId="77777777" w:rsidR="00616627" w:rsidRDefault="00616627" w:rsidP="00616627">
      <w:pPr>
        <w:spacing w:after="0" w:line="240" w:lineRule="auto"/>
        <w:rPr>
          <w:rFonts w:ascii="Arial" w:hAnsi="Arial" w:cs="Arial"/>
        </w:rPr>
      </w:pPr>
    </w:p>
    <w:p w14:paraId="61CEBE07" w14:textId="3CDCB166" w:rsidR="00616627" w:rsidRPr="00616627" w:rsidRDefault="004A4952" w:rsidP="004A4952">
      <w:pPr>
        <w:spacing w:after="0"/>
        <w:ind w:right="-630"/>
        <w:rPr>
          <w:rFonts w:ascii="Arial" w:eastAsia="Calibri" w:hAnsi="Arial" w:cs="Arial"/>
          <w:b/>
        </w:rPr>
      </w:pPr>
      <w:r>
        <w:rPr>
          <w:rFonts w:ascii="Arial" w:eastAsia="Calibri" w:hAnsi="Arial" w:cs="Arial"/>
          <w:b/>
          <w:sz w:val="24"/>
        </w:rPr>
        <w:t xml:space="preserve">  </w:t>
      </w:r>
      <w:r w:rsidR="00616627" w:rsidRPr="00616627">
        <w:rPr>
          <w:rFonts w:ascii="Arial" w:eastAsia="Calibri" w:hAnsi="Arial" w:cs="Arial"/>
          <w:b/>
          <w:sz w:val="24"/>
        </w:rPr>
        <w:t xml:space="preserve">Domain 1b: </w:t>
      </w:r>
      <w:r w:rsidR="00616627" w:rsidRPr="00616627">
        <w:rPr>
          <w:rFonts w:ascii="Arial" w:eastAsia="Calibri" w:hAnsi="Arial" w:cs="Arial"/>
          <w:b/>
          <w:caps/>
          <w:sz w:val="24"/>
          <w:u w:val="single"/>
        </w:rPr>
        <w:t>Development of Enduring Educational Materials</w:t>
      </w:r>
      <w:r w:rsidR="00616627" w:rsidRPr="00616627">
        <w:rPr>
          <w:rFonts w:ascii="Arial" w:eastAsia="Calibri" w:hAnsi="Arial" w:cs="Arial"/>
          <w:b/>
          <w:caps/>
          <w:sz w:val="24"/>
        </w:rPr>
        <w:t xml:space="preserve"> </w:t>
      </w:r>
      <w:r w:rsidR="00616627" w:rsidRPr="00616627">
        <w:rPr>
          <w:rFonts w:ascii="Arial" w:eastAsia="Calibri" w:hAnsi="Arial" w:cs="Arial"/>
          <w:b/>
        </w:rPr>
        <w:t>(if applicable)</w:t>
      </w:r>
    </w:p>
    <w:p w14:paraId="535CFF0A" w14:textId="77777777" w:rsidR="00616627" w:rsidRPr="00616627" w:rsidRDefault="00616627" w:rsidP="00616627">
      <w:pPr>
        <w:spacing w:after="0"/>
        <w:rPr>
          <w:rFonts w:ascii="Arial" w:eastAsia="MS Mincho" w:hAnsi="Arial" w:cs="Arial"/>
          <w:b/>
          <w:u w:val="single"/>
          <w:lang w:eastAsia="ja-JP"/>
        </w:rPr>
      </w:pPr>
      <w:r w:rsidRPr="00616627">
        <w:rPr>
          <w:rFonts w:ascii="Arial" w:eastAsia="Calibri" w:hAnsi="Arial" w:cs="Arial"/>
          <w:b/>
          <w:caps/>
        </w:rPr>
        <w:t xml:space="preserve">     </w:t>
      </w:r>
    </w:p>
    <w:p w14:paraId="31B0FD13" w14:textId="77777777" w:rsidR="00616627" w:rsidRPr="00616627" w:rsidRDefault="00616627" w:rsidP="00616627">
      <w:pPr>
        <w:spacing w:line="240" w:lineRule="auto"/>
        <w:ind w:left="360" w:firstLine="270"/>
        <w:rPr>
          <w:rFonts w:ascii="Arial" w:eastAsia="MS Mincho" w:hAnsi="Arial" w:cs="Arial"/>
          <w:lang w:eastAsia="ja-JP"/>
        </w:rPr>
      </w:pPr>
      <w:r w:rsidRPr="00616627">
        <w:rPr>
          <w:rFonts w:ascii="Arial" w:eastAsia="MS Mincho" w:hAnsi="Arial" w:cs="Arial"/>
          <w:i/>
          <w:lang w:eastAsia="ja-JP"/>
        </w:rPr>
        <w:t>Enduring instructional materials are used repeatedly and/or used by others.</w:t>
      </w:r>
      <w:r w:rsidRPr="00616627">
        <w:rPr>
          <w:rFonts w:ascii="Arial" w:eastAsia="MS Mincho" w:hAnsi="Arial" w:cs="Arial"/>
          <w:lang w:eastAsia="ja-JP"/>
        </w:rPr>
        <w:t xml:space="preserve"> </w:t>
      </w:r>
    </w:p>
    <w:p w14:paraId="6DE97E97" w14:textId="77777777" w:rsidR="00616627" w:rsidRPr="00616627" w:rsidRDefault="00616627" w:rsidP="00616627">
      <w:pPr>
        <w:spacing w:after="0" w:line="240" w:lineRule="auto"/>
        <w:ind w:left="360" w:firstLine="270"/>
        <w:rPr>
          <w:rFonts w:ascii="Arial" w:eastAsia="MS Mincho" w:hAnsi="Arial" w:cs="Arial"/>
          <w:lang w:eastAsia="ja-JP"/>
        </w:rPr>
      </w:pPr>
      <w:r w:rsidRPr="00616627">
        <w:rPr>
          <w:rFonts w:ascii="Arial" w:eastAsia="MS Mincho" w:hAnsi="Arial" w:cs="Arial"/>
          <w:lang w:eastAsia="ja-JP"/>
        </w:rPr>
        <w:t>Examples of enduring materials might include:</w:t>
      </w:r>
    </w:p>
    <w:p w14:paraId="31AA6C01" w14:textId="77777777" w:rsidR="00616627" w:rsidRDefault="00616627" w:rsidP="00616627">
      <w:pPr>
        <w:pStyle w:val="ListParagraph"/>
        <w:numPr>
          <w:ilvl w:val="0"/>
          <w:numId w:val="5"/>
        </w:numPr>
        <w:tabs>
          <w:tab w:val="left" w:pos="1440"/>
        </w:tabs>
        <w:spacing w:after="0" w:line="240" w:lineRule="auto"/>
        <w:rPr>
          <w:rFonts w:ascii="Arial" w:eastAsia="MS Mincho" w:hAnsi="Arial" w:cs="Arial"/>
          <w:lang w:eastAsia="ja-JP"/>
        </w:rPr>
      </w:pPr>
      <w:r w:rsidRPr="00616627">
        <w:rPr>
          <w:rFonts w:ascii="Arial" w:eastAsia="MS Mincho" w:hAnsi="Arial" w:cs="Arial"/>
          <w:lang w:eastAsia="ja-JP"/>
        </w:rPr>
        <w:t>Producing an educational video</w:t>
      </w:r>
    </w:p>
    <w:p w14:paraId="71FE33A8" w14:textId="77777777" w:rsidR="00616627" w:rsidRDefault="00616627" w:rsidP="00616627">
      <w:pPr>
        <w:pStyle w:val="ListParagraph"/>
        <w:numPr>
          <w:ilvl w:val="0"/>
          <w:numId w:val="5"/>
        </w:numPr>
        <w:tabs>
          <w:tab w:val="left" w:pos="1440"/>
        </w:tabs>
        <w:spacing w:after="0" w:line="240" w:lineRule="auto"/>
        <w:rPr>
          <w:rFonts w:ascii="Arial" w:eastAsia="MS Mincho" w:hAnsi="Arial" w:cs="Arial"/>
          <w:lang w:eastAsia="ja-JP"/>
        </w:rPr>
      </w:pPr>
      <w:r w:rsidRPr="00616627">
        <w:rPr>
          <w:rFonts w:ascii="Arial" w:eastAsia="MS Mincho" w:hAnsi="Arial" w:cs="Arial"/>
          <w:lang w:eastAsia="ja-JP"/>
        </w:rPr>
        <w:t>Developing teaching cases [e.g. Problem Based Learning (PBL)] cases, Diagnostic Challenge cases, etc.)</w:t>
      </w:r>
    </w:p>
    <w:p w14:paraId="4010B74E" w14:textId="77777777" w:rsidR="00616627" w:rsidRPr="00616627" w:rsidRDefault="00616627" w:rsidP="00616627">
      <w:pPr>
        <w:pStyle w:val="ListParagraph"/>
        <w:numPr>
          <w:ilvl w:val="0"/>
          <w:numId w:val="5"/>
        </w:numPr>
        <w:tabs>
          <w:tab w:val="left" w:pos="1440"/>
        </w:tabs>
        <w:spacing w:after="0" w:line="240" w:lineRule="auto"/>
        <w:rPr>
          <w:rFonts w:ascii="Arial" w:hAnsi="Arial" w:cs="Arial"/>
        </w:rPr>
      </w:pPr>
      <w:r w:rsidRPr="00616627">
        <w:rPr>
          <w:rFonts w:ascii="Arial" w:eastAsia="MS Mincho" w:hAnsi="Arial" w:cs="Arial"/>
          <w:lang w:eastAsia="ja-JP"/>
        </w:rPr>
        <w:t>Authoring a textbook or textbook chapter</w:t>
      </w:r>
    </w:p>
    <w:p w14:paraId="5C550E2A" w14:textId="77777777" w:rsidR="00616627" w:rsidRPr="00616627" w:rsidRDefault="00616627" w:rsidP="00616627">
      <w:pPr>
        <w:pStyle w:val="ListParagraph"/>
        <w:numPr>
          <w:ilvl w:val="0"/>
          <w:numId w:val="5"/>
        </w:numPr>
        <w:tabs>
          <w:tab w:val="left" w:pos="1440"/>
        </w:tabs>
        <w:spacing w:after="0" w:line="240" w:lineRule="auto"/>
        <w:rPr>
          <w:rFonts w:ascii="Arial" w:hAnsi="Arial" w:cs="Arial"/>
        </w:rPr>
      </w:pPr>
      <w:r w:rsidRPr="00616627">
        <w:rPr>
          <w:rFonts w:ascii="Arial" w:eastAsia="MS Mincho" w:hAnsi="Arial" w:cs="Arial"/>
          <w:lang w:eastAsia="ja-JP"/>
        </w:rPr>
        <w:t>Authoring test questions for national testing organizations</w:t>
      </w:r>
    </w:p>
    <w:p w14:paraId="07FC7917" w14:textId="54E3E665" w:rsidR="00F7688E" w:rsidRPr="004A4952" w:rsidRDefault="00616627" w:rsidP="004A4952">
      <w:pPr>
        <w:pStyle w:val="ListParagraph"/>
        <w:numPr>
          <w:ilvl w:val="0"/>
          <w:numId w:val="5"/>
        </w:numPr>
        <w:tabs>
          <w:tab w:val="left" w:pos="1440"/>
        </w:tabs>
        <w:spacing w:after="160" w:line="259" w:lineRule="auto"/>
        <w:rPr>
          <w:rFonts w:ascii="Arial" w:hAnsi="Arial" w:cs="Arial"/>
          <w:b/>
          <w:sz w:val="24"/>
          <w:szCs w:val="24"/>
        </w:rPr>
      </w:pPr>
      <w:r w:rsidRPr="004A4952">
        <w:rPr>
          <w:rFonts w:ascii="Arial" w:eastAsia="MS Mincho" w:hAnsi="Arial" w:cs="Arial"/>
          <w:lang w:eastAsia="ja-JP"/>
        </w:rPr>
        <w:t>Writing computer-based instructional programs</w:t>
      </w:r>
      <w:r w:rsidR="00F7688E" w:rsidRPr="004A4952">
        <w:rPr>
          <w:rFonts w:ascii="Arial" w:eastAsia="MS Mincho" w:hAnsi="Arial" w:cs="Arial"/>
          <w:lang w:eastAsia="ja-JP"/>
        </w:rPr>
        <w:br/>
      </w:r>
      <w:r w:rsidR="00F7688E" w:rsidRPr="004A4952">
        <w:rPr>
          <w:rFonts w:ascii="Arial" w:hAnsi="Arial" w:cs="Arial"/>
          <w:b/>
          <w:sz w:val="24"/>
          <w:szCs w:val="24"/>
        </w:rPr>
        <w:br w:type="page"/>
      </w:r>
    </w:p>
    <w:p w14:paraId="7BBE15CF" w14:textId="682DA5F2" w:rsidR="00616627" w:rsidRDefault="004A4952" w:rsidP="00616627">
      <w:pPr>
        <w:spacing w:after="0"/>
        <w:ind w:left="360" w:right="-360" w:hanging="360"/>
        <w:rPr>
          <w:rFonts w:ascii="Arial" w:hAnsi="Arial" w:cs="Arial"/>
          <w:b/>
          <w:sz w:val="24"/>
          <w:szCs w:val="24"/>
        </w:rPr>
      </w:pPr>
      <w:r>
        <w:rPr>
          <w:rFonts w:ascii="Arial" w:hAnsi="Arial" w:cs="Arial"/>
          <w:b/>
          <w:sz w:val="24"/>
          <w:szCs w:val="24"/>
        </w:rPr>
        <w:lastRenderedPageBreak/>
        <w:t xml:space="preserve">  </w:t>
      </w:r>
      <w:r w:rsidR="00616627" w:rsidRPr="00DA02DD">
        <w:rPr>
          <w:rFonts w:ascii="Arial" w:hAnsi="Arial" w:cs="Arial"/>
          <w:b/>
          <w:sz w:val="24"/>
          <w:szCs w:val="24"/>
        </w:rPr>
        <w:t>Domain 1c:</w:t>
      </w:r>
      <w:r w:rsidR="00616627" w:rsidRPr="00DA02DD">
        <w:rPr>
          <w:rFonts w:ascii="Arial" w:hAnsi="Arial" w:cs="Arial"/>
          <w:sz w:val="24"/>
          <w:szCs w:val="24"/>
        </w:rPr>
        <w:t xml:space="preserve"> </w:t>
      </w:r>
      <w:r>
        <w:rPr>
          <w:rFonts w:ascii="Arial" w:hAnsi="Arial" w:cs="Arial"/>
          <w:b/>
          <w:sz w:val="24"/>
          <w:szCs w:val="24"/>
        </w:rPr>
        <w:t xml:space="preserve"> </w:t>
      </w:r>
      <w:r w:rsidR="00616627" w:rsidRPr="00DA02DD">
        <w:rPr>
          <w:rFonts w:ascii="Arial" w:hAnsi="Arial" w:cs="Arial"/>
          <w:b/>
          <w:caps/>
          <w:sz w:val="24"/>
          <w:szCs w:val="24"/>
          <w:u w:val="single"/>
        </w:rPr>
        <w:t>Efforts to improve YOUR teaching</w:t>
      </w:r>
      <w:r w:rsidR="00616627">
        <w:rPr>
          <w:rFonts w:ascii="Arial" w:hAnsi="Arial" w:cs="Arial"/>
          <w:b/>
          <w:caps/>
          <w:sz w:val="24"/>
          <w:szCs w:val="24"/>
          <w:u w:val="single"/>
        </w:rPr>
        <w:t xml:space="preserve"> / FaCULTY DEVELOPMENT</w:t>
      </w:r>
      <w:r w:rsidR="00616627" w:rsidRPr="00DA02DD">
        <w:rPr>
          <w:rFonts w:ascii="Arial" w:hAnsi="Arial" w:cs="Arial"/>
          <w:b/>
          <w:sz w:val="24"/>
          <w:szCs w:val="24"/>
        </w:rPr>
        <w:t xml:space="preserve"> </w:t>
      </w:r>
    </w:p>
    <w:p w14:paraId="465797B7" w14:textId="77777777" w:rsidR="00616627" w:rsidRPr="00DA02DD" w:rsidRDefault="00616627" w:rsidP="00616627">
      <w:pPr>
        <w:spacing w:after="0"/>
        <w:ind w:left="360" w:hanging="360"/>
        <w:rPr>
          <w:rFonts w:ascii="Arial" w:hAnsi="Arial" w:cs="Arial"/>
          <w:b/>
          <w:sz w:val="24"/>
          <w:szCs w:val="24"/>
        </w:rPr>
      </w:pPr>
    </w:p>
    <w:p w14:paraId="29642884" w14:textId="77777777" w:rsidR="00616627" w:rsidRPr="00171699" w:rsidRDefault="00616627" w:rsidP="00616627">
      <w:pPr>
        <w:spacing w:after="0" w:line="240" w:lineRule="auto"/>
        <w:ind w:left="360"/>
        <w:rPr>
          <w:rFonts w:ascii="Arial" w:hAnsi="Arial" w:cs="Arial"/>
        </w:rPr>
      </w:pPr>
      <w:r w:rsidRPr="00171699">
        <w:rPr>
          <w:rFonts w:ascii="Arial" w:hAnsi="Arial" w:cs="Arial"/>
        </w:rPr>
        <w:t xml:space="preserve">Examples </w:t>
      </w:r>
      <w:r>
        <w:rPr>
          <w:rFonts w:ascii="Arial" w:hAnsi="Arial" w:cs="Arial"/>
        </w:rPr>
        <w:t xml:space="preserve">of relevant individual professional development </w:t>
      </w:r>
      <w:r w:rsidRPr="00171699">
        <w:rPr>
          <w:rFonts w:ascii="Arial" w:hAnsi="Arial" w:cs="Arial"/>
        </w:rPr>
        <w:t>may include:</w:t>
      </w:r>
    </w:p>
    <w:p w14:paraId="02730C0D" w14:textId="77777777" w:rsidR="00616627" w:rsidRPr="005445BF"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S</w:t>
      </w:r>
      <w:r w:rsidRPr="005445BF">
        <w:rPr>
          <w:rFonts w:ascii="Arial" w:hAnsi="Arial" w:cs="Arial"/>
        </w:rPr>
        <w:t>eminars &amp; workshops</w:t>
      </w:r>
    </w:p>
    <w:p w14:paraId="12A1F5C3" w14:textId="77777777" w:rsidR="00616627" w:rsidRPr="005445BF"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N</w:t>
      </w:r>
      <w:r w:rsidRPr="005445BF">
        <w:rPr>
          <w:rFonts w:ascii="Arial" w:hAnsi="Arial" w:cs="Arial"/>
        </w:rPr>
        <w:t>ational/international conferences on education</w:t>
      </w:r>
    </w:p>
    <w:p w14:paraId="6A5E05AB" w14:textId="77777777" w:rsidR="00616627" w:rsidRPr="005445BF"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E</w:t>
      </w:r>
      <w:r w:rsidRPr="005445BF">
        <w:rPr>
          <w:rFonts w:ascii="Arial" w:hAnsi="Arial" w:cs="Arial"/>
        </w:rPr>
        <w:t xml:space="preserve">ducational sessions at professional association </w:t>
      </w:r>
      <w:r>
        <w:rPr>
          <w:rFonts w:ascii="Arial" w:hAnsi="Arial" w:cs="Arial"/>
        </w:rPr>
        <w:t>meetings or</w:t>
      </w:r>
      <w:r w:rsidRPr="005445BF">
        <w:rPr>
          <w:rFonts w:ascii="Arial" w:hAnsi="Arial" w:cs="Arial"/>
        </w:rPr>
        <w:t xml:space="preserve"> research conferences</w:t>
      </w:r>
    </w:p>
    <w:p w14:paraId="340C5B12" w14:textId="77777777" w:rsidR="00616627" w:rsidRPr="005445BF"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J</w:t>
      </w:r>
      <w:r w:rsidRPr="005445BF">
        <w:rPr>
          <w:rFonts w:ascii="Arial" w:hAnsi="Arial" w:cs="Arial"/>
        </w:rPr>
        <w:t>ournal clubs focused on teaching &amp; learning</w:t>
      </w:r>
    </w:p>
    <w:p w14:paraId="590E953C" w14:textId="77777777" w:rsidR="00616627" w:rsidRPr="005445BF"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 xml:space="preserve">Local and/or regional </w:t>
      </w:r>
      <w:r w:rsidRPr="005445BF">
        <w:rPr>
          <w:rFonts w:ascii="Arial" w:hAnsi="Arial" w:cs="Arial"/>
        </w:rPr>
        <w:t>Teaching Academy events</w:t>
      </w:r>
    </w:p>
    <w:p w14:paraId="1F7FF484" w14:textId="77777777" w:rsidR="00616627"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Y</w:t>
      </w:r>
      <w:r w:rsidRPr="005445BF">
        <w:rPr>
          <w:rFonts w:ascii="Arial" w:hAnsi="Arial" w:cs="Arial"/>
        </w:rPr>
        <w:t>our personal practices</w:t>
      </w:r>
    </w:p>
    <w:p w14:paraId="0AD43E01" w14:textId="77777777" w:rsidR="00616627" w:rsidRDefault="00616627" w:rsidP="00616627">
      <w:pPr>
        <w:pStyle w:val="ListParagraph"/>
        <w:numPr>
          <w:ilvl w:val="0"/>
          <w:numId w:val="8"/>
        </w:numPr>
        <w:tabs>
          <w:tab w:val="left" w:pos="1440"/>
        </w:tabs>
        <w:spacing w:line="240" w:lineRule="auto"/>
        <w:rPr>
          <w:rFonts w:ascii="Arial" w:hAnsi="Arial" w:cs="Arial"/>
        </w:rPr>
      </w:pPr>
      <w:r>
        <w:rPr>
          <w:rFonts w:ascii="Arial" w:hAnsi="Arial" w:cs="Arial"/>
        </w:rPr>
        <w:t>O</w:t>
      </w:r>
      <w:r w:rsidRPr="005445BF">
        <w:rPr>
          <w:rFonts w:ascii="Arial" w:hAnsi="Arial" w:cs="Arial"/>
        </w:rPr>
        <w:t>ther</w:t>
      </w:r>
      <w:r>
        <w:rPr>
          <w:rFonts w:ascii="Arial" w:hAnsi="Arial" w:cs="Arial"/>
        </w:rPr>
        <w:t xml:space="preserve"> items related to individual instructional professional development</w:t>
      </w:r>
    </w:p>
    <w:p w14:paraId="0B5B5BDF" w14:textId="0BFE6786" w:rsidR="00616627" w:rsidRPr="00DA02DD" w:rsidRDefault="004A4952" w:rsidP="00616627">
      <w:pPr>
        <w:spacing w:line="240" w:lineRule="auto"/>
        <w:rPr>
          <w:rFonts w:ascii="Arial" w:hAnsi="Arial" w:cs="Arial"/>
          <w:b/>
          <w:sz w:val="24"/>
          <w:szCs w:val="24"/>
        </w:rPr>
      </w:pPr>
      <w:r>
        <w:rPr>
          <w:rFonts w:ascii="Arial" w:hAnsi="Arial" w:cs="Arial"/>
          <w:b/>
          <w:sz w:val="24"/>
          <w:szCs w:val="24"/>
        </w:rPr>
        <w:t xml:space="preserve">  </w:t>
      </w:r>
      <w:r w:rsidR="00616627" w:rsidRPr="00DA02DD">
        <w:rPr>
          <w:rFonts w:ascii="Arial" w:hAnsi="Arial" w:cs="Arial"/>
          <w:b/>
          <w:sz w:val="24"/>
          <w:szCs w:val="24"/>
        </w:rPr>
        <w:t>Domain 1d:</w:t>
      </w:r>
      <w:r w:rsidR="00616627" w:rsidRPr="00DA02DD">
        <w:rPr>
          <w:rFonts w:ascii="Arial" w:hAnsi="Arial" w:cs="Arial"/>
          <w:sz w:val="24"/>
          <w:szCs w:val="24"/>
        </w:rPr>
        <w:t xml:space="preserve">  </w:t>
      </w:r>
      <w:r w:rsidR="00616627" w:rsidRPr="00DA02DD">
        <w:rPr>
          <w:rFonts w:ascii="Arial" w:hAnsi="Arial" w:cs="Arial"/>
          <w:b/>
          <w:sz w:val="24"/>
          <w:szCs w:val="24"/>
          <w:u w:val="single"/>
        </w:rPr>
        <w:t xml:space="preserve">TEACHING </w:t>
      </w:r>
      <w:r w:rsidR="00616627" w:rsidRPr="00DA02DD">
        <w:rPr>
          <w:rFonts w:ascii="Arial" w:hAnsi="Arial" w:cs="Arial"/>
          <w:b/>
          <w:caps/>
          <w:sz w:val="24"/>
          <w:szCs w:val="24"/>
          <w:u w:val="single"/>
        </w:rPr>
        <w:t>Honors and Awards</w:t>
      </w:r>
      <w:r w:rsidR="00616627" w:rsidRPr="00DA02DD">
        <w:rPr>
          <w:rFonts w:ascii="Arial" w:hAnsi="Arial" w:cs="Arial"/>
          <w:b/>
          <w:caps/>
          <w:sz w:val="24"/>
          <w:szCs w:val="24"/>
        </w:rPr>
        <w:t xml:space="preserve">     </w:t>
      </w:r>
    </w:p>
    <w:p w14:paraId="4FA280B2" w14:textId="5BDA4CB8" w:rsidR="004A4952" w:rsidRPr="004A4952" w:rsidRDefault="004A4952" w:rsidP="004A4952">
      <w:pPr>
        <w:pStyle w:val="ListParagraph"/>
        <w:numPr>
          <w:ilvl w:val="0"/>
          <w:numId w:val="21"/>
        </w:numPr>
        <w:spacing w:line="240" w:lineRule="auto"/>
        <w:ind w:left="1440"/>
        <w:rPr>
          <w:rFonts w:ascii="Arial" w:hAnsi="Arial" w:cs="Arial"/>
          <w:b/>
          <w:sz w:val="28"/>
        </w:rPr>
      </w:pPr>
      <w:r w:rsidRPr="004A4952">
        <w:rPr>
          <w:rFonts w:ascii="Arial" w:hAnsi="Arial" w:cs="Arial"/>
        </w:rPr>
        <w:t>Indicate year and criteria for award (e.g. student selected versus a nomination and/or criterion-based selection process).  Clearly indicate whether awards are either departmental, college, university, regional, or national.</w:t>
      </w:r>
    </w:p>
    <w:p w14:paraId="4AE033A2" w14:textId="77777777" w:rsidR="00F7688E" w:rsidRDefault="00F7688E" w:rsidP="00616627">
      <w:pPr>
        <w:spacing w:after="0" w:line="240" w:lineRule="auto"/>
        <w:ind w:left="360" w:hanging="360"/>
        <w:rPr>
          <w:rFonts w:ascii="Arial" w:hAnsi="Arial" w:cs="Arial"/>
          <w:b/>
          <w:sz w:val="28"/>
          <w:szCs w:val="24"/>
          <w:u w:val="single"/>
        </w:rPr>
      </w:pPr>
    </w:p>
    <w:p w14:paraId="553E780D" w14:textId="77777777" w:rsidR="00616627" w:rsidRPr="00A15691" w:rsidRDefault="00616627" w:rsidP="004A4952">
      <w:pPr>
        <w:spacing w:after="0" w:line="240" w:lineRule="auto"/>
        <w:rPr>
          <w:rFonts w:ascii="Arial" w:hAnsi="Arial" w:cs="Arial"/>
          <w:b/>
          <w:sz w:val="24"/>
          <w:szCs w:val="28"/>
        </w:rPr>
      </w:pPr>
      <w:r>
        <w:rPr>
          <w:rFonts w:ascii="Arial" w:hAnsi="Arial" w:cs="Arial"/>
          <w:b/>
          <w:sz w:val="28"/>
          <w:szCs w:val="24"/>
          <w:u w:val="single"/>
        </w:rPr>
        <w:t xml:space="preserve">DOMAIN #2:  </w:t>
      </w:r>
      <w:r w:rsidRPr="002131F1">
        <w:rPr>
          <w:rFonts w:ascii="Arial" w:hAnsi="Arial" w:cs="Arial"/>
          <w:b/>
          <w:sz w:val="28"/>
          <w:szCs w:val="28"/>
          <w:u w:val="single"/>
        </w:rPr>
        <w:t>MENTORING and ADVISING</w:t>
      </w:r>
      <w:r w:rsidRPr="002131F1">
        <w:rPr>
          <w:rFonts w:ascii="Arial" w:hAnsi="Arial" w:cs="Arial"/>
          <w:b/>
          <w:sz w:val="28"/>
          <w:szCs w:val="28"/>
        </w:rPr>
        <w:t xml:space="preserve"> </w:t>
      </w:r>
    </w:p>
    <w:p w14:paraId="589077AB" w14:textId="77777777" w:rsidR="00F7688E" w:rsidRDefault="00F7688E" w:rsidP="00616627">
      <w:pPr>
        <w:spacing w:after="0" w:line="240" w:lineRule="auto"/>
        <w:ind w:left="360" w:firstLine="270"/>
        <w:rPr>
          <w:rFonts w:ascii="Arial" w:hAnsi="Arial" w:cs="Arial"/>
        </w:rPr>
      </w:pPr>
    </w:p>
    <w:p w14:paraId="394BB902" w14:textId="77777777" w:rsidR="00616627" w:rsidRPr="00A15691" w:rsidRDefault="00616627" w:rsidP="00616627">
      <w:pPr>
        <w:spacing w:after="0" w:line="240" w:lineRule="auto"/>
        <w:ind w:left="360" w:firstLine="270"/>
        <w:rPr>
          <w:rFonts w:ascii="Arial" w:hAnsi="Arial" w:cs="Arial"/>
        </w:rPr>
      </w:pPr>
      <w:r w:rsidRPr="00A15691">
        <w:rPr>
          <w:rFonts w:ascii="Arial" w:hAnsi="Arial" w:cs="Arial"/>
        </w:rPr>
        <w:t xml:space="preserve">Examples of activity </w:t>
      </w:r>
      <w:r>
        <w:rPr>
          <w:rFonts w:ascii="Arial" w:hAnsi="Arial" w:cs="Arial"/>
        </w:rPr>
        <w:t xml:space="preserve">may </w:t>
      </w:r>
      <w:r w:rsidRPr="00A15691">
        <w:rPr>
          <w:rFonts w:ascii="Arial" w:hAnsi="Arial" w:cs="Arial"/>
        </w:rPr>
        <w:t>include:</w:t>
      </w:r>
    </w:p>
    <w:p w14:paraId="29054C0F"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 xml:space="preserve">Chair of thesis committees (PhD versus MS) </w:t>
      </w:r>
    </w:p>
    <w:p w14:paraId="4B43961E"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Member of thesis committees (PhD versus MS)</w:t>
      </w:r>
    </w:p>
    <w:p w14:paraId="7AE2DF5A"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Primary advisor for a resident or intern</w:t>
      </w:r>
    </w:p>
    <w:p w14:paraId="6C9F7375" w14:textId="77777777" w:rsidR="00616627"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Advisor for a post-doctoral research fellow</w:t>
      </w:r>
    </w:p>
    <w:p w14:paraId="3C1D41C5"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Pr>
          <w:rFonts w:ascii="Arial" w:hAnsi="Arial" w:cs="Arial"/>
        </w:rPr>
        <w:t>Mentor for a resident or intern</w:t>
      </w:r>
    </w:p>
    <w:p w14:paraId="4970FC8E"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Mentor (or evaluator) for an undergraduate honors thesis</w:t>
      </w:r>
    </w:p>
    <w:p w14:paraId="0E95B333"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Advisor for undergraduate or DVM student research project</w:t>
      </w:r>
    </w:p>
    <w:p w14:paraId="20085650"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Professional student advising (e.g. senior paper, capstone project, etc.)</w:t>
      </w:r>
    </w:p>
    <w:p w14:paraId="7AE40A09"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 xml:space="preserve">Advisor for graduate student rotation project </w:t>
      </w:r>
    </w:p>
    <w:p w14:paraId="1961E658"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Advisor for visiting summer student</w:t>
      </w:r>
    </w:p>
    <w:p w14:paraId="5BCE872C" w14:textId="14A46F19"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 xml:space="preserve">Mentoring novice educators in teaching (other faculty, grad students, </w:t>
      </w:r>
      <w:r w:rsidR="004A4952">
        <w:rPr>
          <w:rFonts w:ascii="Arial" w:hAnsi="Arial" w:cs="Arial"/>
        </w:rPr>
        <w:t>etc.</w:t>
      </w:r>
      <w:r w:rsidRPr="00A15691">
        <w:rPr>
          <w:rFonts w:ascii="Arial" w:hAnsi="Arial" w:cs="Arial"/>
        </w:rPr>
        <w:t>)</w:t>
      </w:r>
    </w:p>
    <w:p w14:paraId="1D248E95"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Peer review /</w:t>
      </w:r>
      <w:r>
        <w:rPr>
          <w:rFonts w:ascii="Arial" w:hAnsi="Arial" w:cs="Arial"/>
        </w:rPr>
        <w:t xml:space="preserve"> </w:t>
      </w:r>
      <w:r w:rsidRPr="00A15691">
        <w:rPr>
          <w:rFonts w:ascii="Arial" w:hAnsi="Arial" w:cs="Arial"/>
        </w:rPr>
        <w:t xml:space="preserve">formal peer observation of other instructors </w:t>
      </w:r>
    </w:p>
    <w:p w14:paraId="1E7EBDAD" w14:textId="77777777" w:rsidR="00616627" w:rsidRDefault="00616627" w:rsidP="00616627">
      <w:pPr>
        <w:pStyle w:val="ListParagraph"/>
        <w:numPr>
          <w:ilvl w:val="0"/>
          <w:numId w:val="11"/>
        </w:numPr>
        <w:tabs>
          <w:tab w:val="left" w:pos="1440"/>
        </w:tabs>
        <w:spacing w:line="240" w:lineRule="auto"/>
        <w:rPr>
          <w:rFonts w:ascii="Arial" w:hAnsi="Arial" w:cs="Arial"/>
        </w:rPr>
      </w:pPr>
      <w:r w:rsidRPr="00A15691">
        <w:rPr>
          <w:rFonts w:ascii="Arial" w:hAnsi="Arial" w:cs="Arial"/>
        </w:rPr>
        <w:t>Formal teaching mentor for a CVM faculty member</w:t>
      </w:r>
    </w:p>
    <w:p w14:paraId="7F3F5DA0" w14:textId="77777777" w:rsidR="00616627" w:rsidRPr="00A15691" w:rsidRDefault="00616627" w:rsidP="00616627">
      <w:pPr>
        <w:pStyle w:val="ListParagraph"/>
        <w:numPr>
          <w:ilvl w:val="0"/>
          <w:numId w:val="11"/>
        </w:numPr>
        <w:tabs>
          <w:tab w:val="left" w:pos="1440"/>
        </w:tabs>
        <w:spacing w:line="240" w:lineRule="auto"/>
        <w:rPr>
          <w:rFonts w:ascii="Arial" w:hAnsi="Arial" w:cs="Arial"/>
        </w:rPr>
      </w:pPr>
      <w:r>
        <w:rPr>
          <w:rFonts w:ascii="Arial" w:hAnsi="Arial" w:cs="Arial"/>
        </w:rPr>
        <w:t>Letters of recommendation written for students (number and types)</w:t>
      </w:r>
    </w:p>
    <w:p w14:paraId="3CF7C3C7" w14:textId="0346DB71" w:rsidR="00616627" w:rsidRDefault="00616627" w:rsidP="00616627">
      <w:pPr>
        <w:pStyle w:val="ListParagraph"/>
        <w:numPr>
          <w:ilvl w:val="0"/>
          <w:numId w:val="11"/>
        </w:numPr>
        <w:tabs>
          <w:tab w:val="left" w:pos="1440"/>
        </w:tabs>
        <w:spacing w:line="240" w:lineRule="auto"/>
        <w:rPr>
          <w:rFonts w:ascii="Arial" w:hAnsi="Arial" w:cs="Arial"/>
        </w:rPr>
      </w:pPr>
      <w:r>
        <w:rPr>
          <w:rFonts w:ascii="Arial" w:hAnsi="Arial" w:cs="Arial"/>
        </w:rPr>
        <w:t>O</w:t>
      </w:r>
      <w:r w:rsidRPr="00A15691">
        <w:rPr>
          <w:rFonts w:ascii="Arial" w:hAnsi="Arial" w:cs="Arial"/>
        </w:rPr>
        <w:t>ther</w:t>
      </w:r>
      <w:r>
        <w:rPr>
          <w:rFonts w:ascii="Arial" w:hAnsi="Arial" w:cs="Arial"/>
        </w:rPr>
        <w:t xml:space="preserve"> relevant mentoring or advising activities</w:t>
      </w:r>
      <w:r w:rsidRPr="00A15691">
        <w:rPr>
          <w:rFonts w:ascii="Arial" w:hAnsi="Arial" w:cs="Arial"/>
        </w:rPr>
        <w:t xml:space="preserve"> </w:t>
      </w:r>
      <w:r w:rsidR="004A4952">
        <w:rPr>
          <w:rFonts w:ascii="Arial" w:hAnsi="Arial" w:cs="Arial"/>
        </w:rPr>
        <w:br/>
      </w:r>
    </w:p>
    <w:p w14:paraId="14E7490B" w14:textId="57EA1C23" w:rsidR="00616627" w:rsidRPr="004A4952" w:rsidRDefault="00616627" w:rsidP="004A4952">
      <w:pPr>
        <w:spacing w:after="160" w:line="259" w:lineRule="auto"/>
        <w:rPr>
          <w:rFonts w:ascii="Arial" w:hAnsi="Arial" w:cs="Arial"/>
          <w:b/>
          <w:sz w:val="28"/>
          <w:szCs w:val="24"/>
          <w:u w:val="single"/>
        </w:rPr>
      </w:pPr>
      <w:r w:rsidRPr="009719BB">
        <w:rPr>
          <w:rFonts w:ascii="Arial" w:hAnsi="Arial" w:cs="Arial"/>
          <w:b/>
          <w:sz w:val="28"/>
          <w:szCs w:val="24"/>
          <w:u w:val="single"/>
        </w:rPr>
        <w:t>DOMAIN #3:   LEARNER ASSESSMENT  /  OUTCOME ASSESSMENT</w:t>
      </w:r>
      <w:r w:rsidRPr="00171699">
        <w:rPr>
          <w:rFonts w:ascii="Arial" w:hAnsi="Arial" w:cs="Arial"/>
          <w:i/>
        </w:rPr>
        <w:t xml:space="preserve"> </w:t>
      </w:r>
    </w:p>
    <w:p w14:paraId="07E9F75A" w14:textId="77777777" w:rsidR="00616627" w:rsidRPr="008A3E8A" w:rsidRDefault="00616627" w:rsidP="00616627">
      <w:pPr>
        <w:spacing w:line="240" w:lineRule="auto"/>
        <w:ind w:left="360"/>
        <w:rPr>
          <w:rFonts w:ascii="Arial" w:hAnsi="Arial" w:cs="Arial"/>
          <w:i/>
        </w:rPr>
      </w:pPr>
      <w:r>
        <w:rPr>
          <w:rFonts w:ascii="Arial" w:hAnsi="Arial" w:cs="Arial"/>
        </w:rPr>
        <w:t xml:space="preserve">For the purposes </w:t>
      </w:r>
      <w:r w:rsidRPr="00A40A1C">
        <w:rPr>
          <w:rFonts w:ascii="Arial" w:hAnsi="Arial" w:cs="Arial"/>
        </w:rPr>
        <w:t>of your Educator’s CV</w:t>
      </w:r>
      <w:r>
        <w:rPr>
          <w:rFonts w:ascii="Arial" w:hAnsi="Arial" w:cs="Arial"/>
        </w:rPr>
        <w:t xml:space="preserve">, this section refers to activities that fall </w:t>
      </w:r>
      <w:r w:rsidRPr="00171699">
        <w:rPr>
          <w:rFonts w:ascii="Arial" w:hAnsi="Arial" w:cs="Arial"/>
          <w:i/>
        </w:rPr>
        <w:t>outside</w:t>
      </w:r>
      <w:r>
        <w:rPr>
          <w:rFonts w:ascii="Arial" w:hAnsi="Arial" w:cs="Arial"/>
        </w:rPr>
        <w:t xml:space="preserve"> the learner assessment you do routinely in your assigned courses.    </w:t>
      </w:r>
    </w:p>
    <w:p w14:paraId="35C2EEB2" w14:textId="77777777" w:rsidR="00616627" w:rsidRPr="00A31A7C" w:rsidRDefault="00616627" w:rsidP="00616627">
      <w:pPr>
        <w:spacing w:after="0" w:line="240" w:lineRule="auto"/>
        <w:ind w:left="360" w:firstLine="270"/>
        <w:rPr>
          <w:rFonts w:ascii="Arial" w:hAnsi="Arial" w:cs="Arial"/>
        </w:rPr>
      </w:pPr>
      <w:r w:rsidRPr="00A31A7C">
        <w:rPr>
          <w:rFonts w:ascii="Arial" w:hAnsi="Arial" w:cs="Arial"/>
        </w:rPr>
        <w:t>Examples</w:t>
      </w:r>
      <w:r>
        <w:rPr>
          <w:rFonts w:ascii="Arial" w:hAnsi="Arial" w:cs="Arial"/>
        </w:rPr>
        <w:t xml:space="preserve"> of instructional assessment may </w:t>
      </w:r>
      <w:r w:rsidRPr="00A31A7C">
        <w:rPr>
          <w:rFonts w:ascii="Arial" w:hAnsi="Arial" w:cs="Arial"/>
        </w:rPr>
        <w:t>include:</w:t>
      </w:r>
    </w:p>
    <w:p w14:paraId="124BE295" w14:textId="77777777" w:rsidR="00616627" w:rsidRPr="00A31A7C" w:rsidRDefault="00616627" w:rsidP="00616627">
      <w:pPr>
        <w:pStyle w:val="ListParagraph"/>
        <w:numPr>
          <w:ilvl w:val="1"/>
          <w:numId w:val="13"/>
        </w:numPr>
        <w:spacing w:line="240" w:lineRule="auto"/>
        <w:rPr>
          <w:rFonts w:ascii="Arial" w:hAnsi="Arial" w:cs="Arial"/>
        </w:rPr>
      </w:pPr>
      <w:r w:rsidRPr="00A31A7C">
        <w:rPr>
          <w:rFonts w:ascii="Arial" w:hAnsi="Arial" w:cs="Arial"/>
        </w:rPr>
        <w:t xml:space="preserve">DVM: </w:t>
      </w:r>
      <w:r>
        <w:rPr>
          <w:rFonts w:ascii="Arial" w:hAnsi="Arial" w:cs="Arial"/>
        </w:rPr>
        <w:t>r</w:t>
      </w:r>
      <w:r w:rsidRPr="00A31A7C">
        <w:rPr>
          <w:rFonts w:ascii="Arial" w:hAnsi="Arial" w:cs="Arial"/>
        </w:rPr>
        <w:t xml:space="preserve">eal time assessment, mini-CEX, OSCE, </w:t>
      </w:r>
      <w:r>
        <w:rPr>
          <w:rFonts w:ascii="Arial" w:hAnsi="Arial" w:cs="Arial"/>
        </w:rPr>
        <w:t xml:space="preserve">DOPS, </w:t>
      </w:r>
      <w:r w:rsidRPr="00A31A7C">
        <w:rPr>
          <w:rFonts w:ascii="Arial" w:hAnsi="Arial" w:cs="Arial"/>
        </w:rPr>
        <w:t>capstone or clinical proficiency exam, etc.</w:t>
      </w:r>
    </w:p>
    <w:p w14:paraId="04401F49" w14:textId="77777777" w:rsidR="00616627" w:rsidRPr="00A31A7C" w:rsidRDefault="00616627" w:rsidP="00616627">
      <w:pPr>
        <w:pStyle w:val="ListParagraph"/>
        <w:numPr>
          <w:ilvl w:val="1"/>
          <w:numId w:val="13"/>
        </w:numPr>
        <w:spacing w:line="240" w:lineRule="auto"/>
        <w:rPr>
          <w:rFonts w:ascii="Arial" w:hAnsi="Arial" w:cs="Arial"/>
        </w:rPr>
      </w:pPr>
      <w:r w:rsidRPr="00A31A7C">
        <w:rPr>
          <w:rFonts w:ascii="Arial" w:hAnsi="Arial" w:cs="Arial"/>
        </w:rPr>
        <w:t>Graduate students: written and oral prelim</w:t>
      </w:r>
      <w:r>
        <w:rPr>
          <w:rFonts w:ascii="Arial" w:hAnsi="Arial" w:cs="Arial"/>
        </w:rPr>
        <w:t>inary</w:t>
      </w:r>
      <w:r w:rsidRPr="00A31A7C">
        <w:rPr>
          <w:rFonts w:ascii="Arial" w:hAnsi="Arial" w:cs="Arial"/>
        </w:rPr>
        <w:t xml:space="preserve"> exams, etc.</w:t>
      </w:r>
    </w:p>
    <w:p w14:paraId="2AFCECFE" w14:textId="77777777" w:rsidR="00616627" w:rsidRDefault="00616627" w:rsidP="00616627">
      <w:pPr>
        <w:pStyle w:val="ListParagraph"/>
        <w:numPr>
          <w:ilvl w:val="1"/>
          <w:numId w:val="13"/>
        </w:numPr>
        <w:tabs>
          <w:tab w:val="left" w:pos="1440"/>
        </w:tabs>
        <w:spacing w:line="240" w:lineRule="auto"/>
        <w:rPr>
          <w:rFonts w:ascii="Arial" w:hAnsi="Arial" w:cs="Arial"/>
        </w:rPr>
      </w:pPr>
      <w:r w:rsidRPr="00616627">
        <w:rPr>
          <w:rFonts w:ascii="Arial" w:hAnsi="Arial" w:cs="Arial"/>
        </w:rPr>
        <w:t>Undergraduate: capstone exams or projects, honor theses assessment</w:t>
      </w:r>
    </w:p>
    <w:p w14:paraId="441C8BF6" w14:textId="77777777" w:rsidR="00616627" w:rsidRPr="00616627" w:rsidRDefault="00616627" w:rsidP="00616627">
      <w:pPr>
        <w:pStyle w:val="ListParagraph"/>
        <w:numPr>
          <w:ilvl w:val="1"/>
          <w:numId w:val="13"/>
        </w:numPr>
        <w:tabs>
          <w:tab w:val="left" w:pos="1440"/>
        </w:tabs>
        <w:spacing w:line="240" w:lineRule="auto"/>
        <w:rPr>
          <w:rFonts w:ascii="Arial" w:hAnsi="Arial" w:cs="Arial"/>
        </w:rPr>
      </w:pPr>
      <w:r w:rsidRPr="00616627">
        <w:rPr>
          <w:rFonts w:ascii="Arial" w:hAnsi="Arial" w:cs="Arial"/>
        </w:rPr>
        <w:t>Other relevant instructional assessment or outcome assessment examples</w:t>
      </w:r>
    </w:p>
    <w:p w14:paraId="16324558" w14:textId="77777777" w:rsidR="00616627" w:rsidRDefault="00616627" w:rsidP="00616627">
      <w:pPr>
        <w:spacing w:after="0" w:line="240" w:lineRule="auto"/>
        <w:rPr>
          <w:rFonts w:ascii="Arial" w:hAnsi="Arial" w:cs="Arial"/>
          <w:b/>
          <w:sz w:val="28"/>
          <w:szCs w:val="24"/>
          <w:u w:val="single"/>
        </w:rPr>
      </w:pPr>
      <w:r w:rsidRPr="00311EDE">
        <w:rPr>
          <w:rFonts w:ascii="Arial" w:hAnsi="Arial" w:cs="Arial"/>
          <w:b/>
          <w:sz w:val="28"/>
          <w:szCs w:val="24"/>
          <w:u w:val="single"/>
        </w:rPr>
        <w:lastRenderedPageBreak/>
        <w:t xml:space="preserve">DOMAIN #4:  EDUCATIONAL RESEARCH / SCHOLARSHIP </w:t>
      </w:r>
    </w:p>
    <w:p w14:paraId="219B06CE" w14:textId="77777777" w:rsidR="00616627" w:rsidRDefault="00616627" w:rsidP="00616627">
      <w:pPr>
        <w:spacing w:after="0" w:line="240" w:lineRule="auto"/>
        <w:ind w:left="720"/>
        <w:rPr>
          <w:rFonts w:ascii="Arial" w:hAnsi="Arial" w:cs="Arial"/>
        </w:rPr>
      </w:pPr>
    </w:p>
    <w:p w14:paraId="5360CB66" w14:textId="77777777" w:rsidR="00616627" w:rsidRDefault="00616627" w:rsidP="00616627">
      <w:pPr>
        <w:spacing w:after="0" w:line="240" w:lineRule="auto"/>
        <w:ind w:left="720"/>
        <w:rPr>
          <w:rFonts w:ascii="Arial" w:hAnsi="Arial" w:cs="Arial"/>
        </w:rPr>
      </w:pPr>
      <w:r>
        <w:rPr>
          <w:rFonts w:ascii="Arial" w:hAnsi="Arial" w:cs="Arial"/>
        </w:rPr>
        <w:t>Examples of educational research and scholarship may include:</w:t>
      </w:r>
    </w:p>
    <w:p w14:paraId="4367FB98" w14:textId="77777777" w:rsidR="00616627" w:rsidRDefault="00616627" w:rsidP="00616627">
      <w:pPr>
        <w:pStyle w:val="ListParagraph"/>
        <w:numPr>
          <w:ilvl w:val="0"/>
          <w:numId w:val="15"/>
        </w:numPr>
        <w:spacing w:line="240" w:lineRule="auto"/>
        <w:rPr>
          <w:rFonts w:ascii="Arial" w:hAnsi="Arial" w:cs="Arial"/>
        </w:rPr>
      </w:pPr>
      <w:r>
        <w:rPr>
          <w:rFonts w:ascii="Arial" w:hAnsi="Arial" w:cs="Arial"/>
        </w:rPr>
        <w:t>Peer reviewed p</w:t>
      </w:r>
      <w:r w:rsidRPr="005445BF">
        <w:rPr>
          <w:rFonts w:ascii="Arial" w:hAnsi="Arial" w:cs="Arial"/>
        </w:rPr>
        <w:t>ublications</w:t>
      </w:r>
      <w:r>
        <w:rPr>
          <w:rFonts w:ascii="Arial" w:hAnsi="Arial" w:cs="Arial"/>
        </w:rPr>
        <w:t xml:space="preserve"> focused on teaching &amp; learning </w:t>
      </w:r>
    </w:p>
    <w:p w14:paraId="072BD382" w14:textId="77777777" w:rsidR="00616627" w:rsidRDefault="00616627" w:rsidP="00616627">
      <w:pPr>
        <w:pStyle w:val="ListParagraph"/>
        <w:numPr>
          <w:ilvl w:val="0"/>
          <w:numId w:val="15"/>
        </w:numPr>
        <w:spacing w:line="240" w:lineRule="auto"/>
        <w:rPr>
          <w:rFonts w:ascii="Arial" w:hAnsi="Arial" w:cs="Arial"/>
        </w:rPr>
      </w:pPr>
      <w:r>
        <w:rPr>
          <w:rFonts w:ascii="Arial" w:hAnsi="Arial" w:cs="Arial"/>
        </w:rPr>
        <w:t>P</w:t>
      </w:r>
      <w:r w:rsidRPr="007138DE">
        <w:rPr>
          <w:rFonts w:ascii="Arial" w:hAnsi="Arial" w:cs="Arial"/>
        </w:rPr>
        <w:t>resentations</w:t>
      </w:r>
      <w:r>
        <w:rPr>
          <w:rFonts w:ascii="Arial" w:hAnsi="Arial" w:cs="Arial"/>
        </w:rPr>
        <w:t xml:space="preserve"> on educational topics – local or external (e.g. other institutions, national meetings, etc.) </w:t>
      </w:r>
    </w:p>
    <w:p w14:paraId="375DDB2C" w14:textId="77777777" w:rsidR="00616627" w:rsidRPr="007138DE" w:rsidRDefault="00616627" w:rsidP="00616627">
      <w:pPr>
        <w:pStyle w:val="ListParagraph"/>
        <w:numPr>
          <w:ilvl w:val="0"/>
          <w:numId w:val="15"/>
        </w:numPr>
        <w:spacing w:line="240" w:lineRule="auto"/>
        <w:rPr>
          <w:rFonts w:ascii="Arial" w:hAnsi="Arial" w:cs="Arial"/>
        </w:rPr>
      </w:pPr>
      <w:r>
        <w:rPr>
          <w:rFonts w:ascii="Arial" w:hAnsi="Arial" w:cs="Arial"/>
        </w:rPr>
        <w:t>G</w:t>
      </w:r>
      <w:r w:rsidRPr="007138DE">
        <w:rPr>
          <w:rFonts w:ascii="Arial" w:hAnsi="Arial" w:cs="Arial"/>
        </w:rPr>
        <w:t xml:space="preserve">rant proposals funded  </w:t>
      </w:r>
    </w:p>
    <w:p w14:paraId="26AE02A0" w14:textId="77777777" w:rsidR="00616627" w:rsidRDefault="00616627" w:rsidP="00616627">
      <w:pPr>
        <w:pStyle w:val="ListParagraph"/>
        <w:numPr>
          <w:ilvl w:val="0"/>
          <w:numId w:val="15"/>
        </w:numPr>
        <w:spacing w:line="240" w:lineRule="auto"/>
        <w:rPr>
          <w:rFonts w:ascii="Arial" w:hAnsi="Arial" w:cs="Arial"/>
        </w:rPr>
      </w:pPr>
      <w:r>
        <w:rPr>
          <w:rFonts w:ascii="Arial" w:hAnsi="Arial" w:cs="Arial"/>
        </w:rPr>
        <w:t>G</w:t>
      </w:r>
      <w:r w:rsidRPr="005445BF">
        <w:rPr>
          <w:rFonts w:ascii="Arial" w:hAnsi="Arial" w:cs="Arial"/>
        </w:rPr>
        <w:t>rant proposals –</w:t>
      </w:r>
      <w:r>
        <w:rPr>
          <w:rFonts w:ascii="Arial" w:hAnsi="Arial" w:cs="Arial"/>
        </w:rPr>
        <w:t xml:space="preserve"> </w:t>
      </w:r>
      <w:r w:rsidRPr="005445BF">
        <w:rPr>
          <w:rFonts w:ascii="Arial" w:hAnsi="Arial" w:cs="Arial"/>
        </w:rPr>
        <w:t>submitted</w:t>
      </w:r>
      <w:r>
        <w:rPr>
          <w:rFonts w:ascii="Arial" w:hAnsi="Arial" w:cs="Arial"/>
        </w:rPr>
        <w:t>,</w:t>
      </w:r>
      <w:r w:rsidRPr="005445BF">
        <w:rPr>
          <w:rFonts w:ascii="Arial" w:hAnsi="Arial" w:cs="Arial"/>
        </w:rPr>
        <w:t xml:space="preserve"> but not funded</w:t>
      </w:r>
    </w:p>
    <w:p w14:paraId="7CA76D38" w14:textId="77777777" w:rsidR="00616627" w:rsidRPr="00BF439D" w:rsidRDefault="00616627" w:rsidP="00616627">
      <w:pPr>
        <w:pStyle w:val="ListParagraph"/>
        <w:numPr>
          <w:ilvl w:val="0"/>
          <w:numId w:val="15"/>
        </w:numPr>
        <w:spacing w:line="240" w:lineRule="auto"/>
        <w:rPr>
          <w:rFonts w:ascii="Arial" w:hAnsi="Arial" w:cs="Arial"/>
        </w:rPr>
      </w:pPr>
      <w:r>
        <w:rPr>
          <w:rFonts w:ascii="Arial" w:hAnsi="Arial" w:cs="Arial"/>
        </w:rPr>
        <w:t>Scholarly c</w:t>
      </w:r>
      <w:r w:rsidRPr="00BF439D">
        <w:rPr>
          <w:rFonts w:ascii="Arial" w:hAnsi="Arial" w:cs="Arial"/>
        </w:rPr>
        <w:t xml:space="preserve">ollaborations </w:t>
      </w:r>
      <w:r>
        <w:rPr>
          <w:rFonts w:ascii="Arial" w:hAnsi="Arial" w:cs="Arial"/>
        </w:rPr>
        <w:t>in teaching &amp; learning</w:t>
      </w:r>
    </w:p>
    <w:p w14:paraId="3E15E6EB" w14:textId="77777777" w:rsidR="00616627" w:rsidRDefault="00616627" w:rsidP="00616627">
      <w:pPr>
        <w:tabs>
          <w:tab w:val="left" w:pos="1440"/>
        </w:tabs>
        <w:spacing w:line="240" w:lineRule="auto"/>
        <w:rPr>
          <w:rFonts w:ascii="Arial" w:hAnsi="Arial" w:cs="Arial"/>
        </w:rPr>
      </w:pPr>
    </w:p>
    <w:p w14:paraId="69489CA9" w14:textId="77777777" w:rsidR="00616627" w:rsidRDefault="00616627" w:rsidP="00616627">
      <w:pPr>
        <w:spacing w:after="0" w:line="240" w:lineRule="auto"/>
        <w:rPr>
          <w:rFonts w:ascii="Arial" w:hAnsi="Arial" w:cs="Arial"/>
          <w:b/>
          <w:sz w:val="28"/>
          <w:szCs w:val="24"/>
        </w:rPr>
      </w:pPr>
      <w:r w:rsidRPr="009719BB">
        <w:rPr>
          <w:rFonts w:ascii="Arial" w:hAnsi="Arial" w:cs="Arial"/>
          <w:b/>
          <w:sz w:val="28"/>
          <w:szCs w:val="24"/>
          <w:u w:val="single"/>
        </w:rPr>
        <w:t>DOMAIN #5:   CURRICULUM and PROGRAM DEVELOPMENT</w:t>
      </w:r>
      <w:r w:rsidRPr="009719BB">
        <w:rPr>
          <w:rFonts w:ascii="Arial" w:hAnsi="Arial" w:cs="Arial"/>
          <w:b/>
          <w:sz w:val="28"/>
          <w:szCs w:val="24"/>
        </w:rPr>
        <w:t xml:space="preserve"> </w:t>
      </w:r>
    </w:p>
    <w:p w14:paraId="21AEF0B0" w14:textId="77777777" w:rsidR="00616627" w:rsidRPr="00BC2719" w:rsidRDefault="00616627" w:rsidP="00616627">
      <w:pPr>
        <w:spacing w:after="0" w:line="240" w:lineRule="auto"/>
        <w:ind w:left="360"/>
        <w:rPr>
          <w:rFonts w:ascii="Arial" w:hAnsi="Arial" w:cs="Arial"/>
          <w:b/>
          <w:szCs w:val="24"/>
        </w:rPr>
      </w:pPr>
    </w:p>
    <w:p w14:paraId="4F545BFD" w14:textId="77777777" w:rsidR="00616627" w:rsidRPr="00B02C9C" w:rsidRDefault="00616627" w:rsidP="00616627">
      <w:pPr>
        <w:spacing w:after="0" w:line="240" w:lineRule="auto"/>
        <w:ind w:left="360" w:firstLine="270"/>
        <w:rPr>
          <w:rFonts w:ascii="Arial" w:hAnsi="Arial" w:cs="Arial"/>
        </w:rPr>
      </w:pPr>
      <w:r w:rsidRPr="00B02C9C">
        <w:rPr>
          <w:rFonts w:ascii="Arial" w:hAnsi="Arial" w:cs="Arial"/>
        </w:rPr>
        <w:t xml:space="preserve">Examples </w:t>
      </w:r>
      <w:r>
        <w:rPr>
          <w:rFonts w:ascii="Arial" w:hAnsi="Arial" w:cs="Arial"/>
        </w:rPr>
        <w:t xml:space="preserve">of curriculum and program development may </w:t>
      </w:r>
      <w:r w:rsidRPr="00B02C9C">
        <w:rPr>
          <w:rFonts w:ascii="Arial" w:hAnsi="Arial" w:cs="Arial"/>
        </w:rPr>
        <w:t xml:space="preserve">include: </w:t>
      </w:r>
    </w:p>
    <w:p w14:paraId="7259E0C2" w14:textId="77777777" w:rsidR="00616627" w:rsidRPr="00B02C9C" w:rsidRDefault="00616627" w:rsidP="00616627">
      <w:pPr>
        <w:pStyle w:val="ListParagraph"/>
        <w:numPr>
          <w:ilvl w:val="1"/>
          <w:numId w:val="17"/>
        </w:numPr>
        <w:spacing w:line="240" w:lineRule="auto"/>
        <w:rPr>
          <w:rFonts w:ascii="Arial" w:hAnsi="Arial" w:cs="Arial"/>
        </w:rPr>
      </w:pPr>
      <w:r>
        <w:rPr>
          <w:rFonts w:ascii="Arial" w:hAnsi="Arial" w:cs="Arial"/>
        </w:rPr>
        <w:t>B</w:t>
      </w:r>
      <w:r w:rsidRPr="00B02C9C">
        <w:rPr>
          <w:rFonts w:ascii="Arial" w:hAnsi="Arial" w:cs="Arial"/>
        </w:rPr>
        <w:t>uilding new programs and courses,</w:t>
      </w:r>
    </w:p>
    <w:p w14:paraId="7D10693C" w14:textId="77777777" w:rsidR="00616627" w:rsidRPr="00B02C9C" w:rsidRDefault="00616627" w:rsidP="00616627">
      <w:pPr>
        <w:pStyle w:val="ListParagraph"/>
        <w:numPr>
          <w:ilvl w:val="1"/>
          <w:numId w:val="17"/>
        </w:numPr>
        <w:spacing w:line="240" w:lineRule="auto"/>
        <w:rPr>
          <w:rFonts w:ascii="Arial" w:hAnsi="Arial" w:cs="Arial"/>
        </w:rPr>
      </w:pPr>
      <w:r>
        <w:rPr>
          <w:rFonts w:ascii="Arial" w:hAnsi="Arial" w:cs="Arial"/>
        </w:rPr>
        <w:t>R</w:t>
      </w:r>
      <w:r w:rsidRPr="00B02C9C">
        <w:rPr>
          <w:rFonts w:ascii="Arial" w:hAnsi="Arial" w:cs="Arial"/>
        </w:rPr>
        <w:t>evising existing programs and courses,</w:t>
      </w:r>
    </w:p>
    <w:p w14:paraId="79A21F40" w14:textId="77777777" w:rsidR="00616627" w:rsidRPr="00B02C9C" w:rsidRDefault="00616627" w:rsidP="00616627">
      <w:pPr>
        <w:pStyle w:val="ListParagraph"/>
        <w:numPr>
          <w:ilvl w:val="1"/>
          <w:numId w:val="17"/>
        </w:numPr>
        <w:spacing w:line="240" w:lineRule="auto"/>
        <w:rPr>
          <w:rFonts w:ascii="Arial" w:hAnsi="Arial" w:cs="Arial"/>
        </w:rPr>
      </w:pPr>
      <w:r>
        <w:rPr>
          <w:rFonts w:ascii="Arial" w:hAnsi="Arial" w:cs="Arial"/>
        </w:rPr>
        <w:t>C</w:t>
      </w:r>
      <w:r w:rsidRPr="00B02C9C">
        <w:rPr>
          <w:rFonts w:ascii="Arial" w:hAnsi="Arial" w:cs="Arial"/>
        </w:rPr>
        <w:t xml:space="preserve">urricular revision task force, </w:t>
      </w:r>
    </w:p>
    <w:p w14:paraId="5B95CF36" w14:textId="77777777" w:rsidR="00616627" w:rsidRPr="00B02C9C" w:rsidRDefault="00616627" w:rsidP="00616627">
      <w:pPr>
        <w:pStyle w:val="ListParagraph"/>
        <w:numPr>
          <w:ilvl w:val="1"/>
          <w:numId w:val="17"/>
        </w:numPr>
        <w:spacing w:line="240" w:lineRule="auto"/>
        <w:rPr>
          <w:rFonts w:ascii="Arial" w:hAnsi="Arial" w:cs="Arial"/>
        </w:rPr>
      </w:pPr>
      <w:r>
        <w:rPr>
          <w:rFonts w:ascii="Arial" w:hAnsi="Arial" w:cs="Arial"/>
        </w:rPr>
        <w:t>R</w:t>
      </w:r>
      <w:r w:rsidRPr="00B02C9C">
        <w:rPr>
          <w:rFonts w:ascii="Arial" w:hAnsi="Arial" w:cs="Arial"/>
        </w:rPr>
        <w:t>edesign of a graduate program,</w:t>
      </w:r>
    </w:p>
    <w:p w14:paraId="1D3B394A" w14:textId="77777777" w:rsidR="00616627" w:rsidRPr="00B02C9C" w:rsidRDefault="00616627" w:rsidP="00616627">
      <w:pPr>
        <w:pStyle w:val="ListParagraph"/>
        <w:numPr>
          <w:ilvl w:val="1"/>
          <w:numId w:val="17"/>
        </w:numPr>
        <w:spacing w:line="240" w:lineRule="auto"/>
        <w:rPr>
          <w:rFonts w:ascii="Arial" w:hAnsi="Arial" w:cs="Arial"/>
        </w:rPr>
      </w:pPr>
      <w:r>
        <w:rPr>
          <w:rFonts w:ascii="Arial" w:hAnsi="Arial" w:cs="Arial"/>
        </w:rPr>
        <w:t>O</w:t>
      </w:r>
      <w:r w:rsidRPr="00B02C9C">
        <w:rPr>
          <w:rFonts w:ascii="Arial" w:hAnsi="Arial" w:cs="Arial"/>
        </w:rPr>
        <w:t xml:space="preserve">ther </w:t>
      </w:r>
      <w:r>
        <w:rPr>
          <w:rFonts w:ascii="Arial" w:hAnsi="Arial" w:cs="Arial"/>
        </w:rPr>
        <w:t>relevant examples.</w:t>
      </w:r>
      <w:r w:rsidRPr="00B02C9C">
        <w:rPr>
          <w:rFonts w:ascii="Arial" w:hAnsi="Arial" w:cs="Arial"/>
        </w:rPr>
        <w:br/>
      </w:r>
      <w:r w:rsidR="00F7688E">
        <w:rPr>
          <w:rFonts w:ascii="Arial" w:hAnsi="Arial" w:cs="Arial"/>
        </w:rPr>
        <w:br/>
      </w:r>
    </w:p>
    <w:p w14:paraId="04118A3A" w14:textId="77777777" w:rsidR="00616627" w:rsidRPr="00311EDE" w:rsidRDefault="00616627" w:rsidP="00616627">
      <w:pPr>
        <w:spacing w:after="0" w:line="240" w:lineRule="auto"/>
        <w:rPr>
          <w:rFonts w:ascii="Arial" w:hAnsi="Arial" w:cs="Arial"/>
          <w:i/>
          <w:sz w:val="28"/>
          <w:szCs w:val="24"/>
        </w:rPr>
      </w:pPr>
      <w:r w:rsidRPr="00311EDE">
        <w:rPr>
          <w:rFonts w:ascii="Arial" w:hAnsi="Arial" w:cs="Arial"/>
          <w:b/>
          <w:sz w:val="28"/>
          <w:szCs w:val="24"/>
          <w:u w:val="single"/>
        </w:rPr>
        <w:t>DOMAIN #</w:t>
      </w:r>
      <w:r>
        <w:rPr>
          <w:rFonts w:ascii="Arial" w:hAnsi="Arial" w:cs="Arial"/>
          <w:b/>
          <w:sz w:val="28"/>
          <w:szCs w:val="24"/>
          <w:u w:val="single"/>
        </w:rPr>
        <w:t>6</w:t>
      </w:r>
      <w:r w:rsidRPr="00311EDE">
        <w:rPr>
          <w:rFonts w:ascii="Arial" w:hAnsi="Arial" w:cs="Arial"/>
          <w:b/>
          <w:sz w:val="28"/>
          <w:szCs w:val="24"/>
          <w:u w:val="single"/>
        </w:rPr>
        <w:t xml:space="preserve">: </w:t>
      </w:r>
      <w:r w:rsidRPr="00311EDE">
        <w:rPr>
          <w:rFonts w:ascii="Arial" w:hAnsi="Arial" w:cs="Arial"/>
          <w:b/>
          <w:caps/>
          <w:sz w:val="28"/>
          <w:szCs w:val="24"/>
          <w:u w:val="single"/>
        </w:rPr>
        <w:t>Educational Leadership</w:t>
      </w:r>
      <w:r>
        <w:rPr>
          <w:rFonts w:ascii="Arial" w:hAnsi="Arial" w:cs="Arial"/>
          <w:b/>
          <w:caps/>
          <w:sz w:val="28"/>
          <w:szCs w:val="24"/>
          <w:u w:val="single"/>
        </w:rPr>
        <w:t xml:space="preserve"> and</w:t>
      </w:r>
      <w:r w:rsidRPr="00311EDE">
        <w:rPr>
          <w:rFonts w:ascii="Arial" w:hAnsi="Arial" w:cs="Arial"/>
          <w:b/>
          <w:caps/>
          <w:sz w:val="28"/>
          <w:szCs w:val="24"/>
          <w:u w:val="single"/>
        </w:rPr>
        <w:t xml:space="preserve"> Administration</w:t>
      </w:r>
      <w:r w:rsidRPr="00311EDE">
        <w:rPr>
          <w:rFonts w:ascii="Arial" w:hAnsi="Arial" w:cs="Arial"/>
          <w:b/>
          <w:sz w:val="28"/>
          <w:szCs w:val="24"/>
        </w:rPr>
        <w:t xml:space="preserve">  </w:t>
      </w:r>
    </w:p>
    <w:p w14:paraId="2FF08B58" w14:textId="77777777" w:rsidR="00616627" w:rsidRPr="0009357D" w:rsidRDefault="00616627" w:rsidP="00616627">
      <w:pPr>
        <w:spacing w:after="0" w:line="240" w:lineRule="auto"/>
        <w:rPr>
          <w:rFonts w:ascii="Arial" w:hAnsi="Arial" w:cs="Arial"/>
          <w:i/>
          <w:sz w:val="20"/>
        </w:rPr>
      </w:pPr>
    </w:p>
    <w:p w14:paraId="3A1E7241" w14:textId="77777777" w:rsidR="00616627" w:rsidRPr="00171699" w:rsidRDefault="00616627" w:rsidP="00616627">
      <w:pPr>
        <w:pStyle w:val="ListParagraph"/>
        <w:tabs>
          <w:tab w:val="left" w:pos="3432"/>
          <w:tab w:val="left" w:pos="6864"/>
        </w:tabs>
        <w:spacing w:line="240" w:lineRule="auto"/>
        <w:ind w:left="360"/>
        <w:rPr>
          <w:rFonts w:ascii="Arial" w:hAnsi="Arial" w:cs="Arial"/>
          <w:i/>
          <w:szCs w:val="20"/>
        </w:rPr>
      </w:pPr>
      <w:r w:rsidRPr="00171699">
        <w:rPr>
          <w:rFonts w:ascii="Arial" w:hAnsi="Arial" w:cs="Arial"/>
          <w:i/>
          <w:szCs w:val="20"/>
        </w:rPr>
        <w:t xml:space="preserve">The Educational Leadership and Administration Domain will be used by educators/faculty that have responsibilities in leading or administering the educational process at the local, regional, national, or international level. </w:t>
      </w:r>
    </w:p>
    <w:p w14:paraId="3D1205CC" w14:textId="77777777" w:rsidR="00616627" w:rsidRPr="002131F1" w:rsidRDefault="00616627" w:rsidP="00616627">
      <w:pPr>
        <w:pStyle w:val="ListParagraph"/>
        <w:spacing w:line="240" w:lineRule="auto"/>
        <w:rPr>
          <w:rFonts w:ascii="Arial" w:hAnsi="Arial" w:cs="Arial"/>
          <w:b/>
          <w:color w:val="BF8F00" w:themeColor="accent4" w:themeShade="BF"/>
          <w:sz w:val="20"/>
          <w:szCs w:val="20"/>
          <w:u w:val="single"/>
        </w:rPr>
      </w:pPr>
    </w:p>
    <w:p w14:paraId="7775494F" w14:textId="77777777" w:rsidR="00616627" w:rsidRPr="00171699" w:rsidRDefault="00616627" w:rsidP="00616627">
      <w:pPr>
        <w:pStyle w:val="ListParagraph"/>
        <w:tabs>
          <w:tab w:val="left" w:pos="3432"/>
          <w:tab w:val="left" w:pos="6864"/>
        </w:tabs>
        <w:spacing w:line="240" w:lineRule="auto"/>
        <w:ind w:left="180" w:firstLine="450"/>
        <w:rPr>
          <w:rFonts w:ascii="Arial" w:hAnsi="Arial" w:cs="Arial"/>
          <w:i/>
        </w:rPr>
      </w:pPr>
      <w:r w:rsidRPr="00171699">
        <w:rPr>
          <w:rFonts w:ascii="Arial" w:hAnsi="Arial" w:cs="Arial"/>
          <w:i/>
        </w:rPr>
        <w:t>Examples of educational leadership and administration may include:</w:t>
      </w:r>
    </w:p>
    <w:p w14:paraId="698A529C" w14:textId="77777777" w:rsidR="00616627" w:rsidRPr="002131F1" w:rsidRDefault="00616627" w:rsidP="00F7688E">
      <w:pPr>
        <w:pStyle w:val="ListParagraph"/>
        <w:numPr>
          <w:ilvl w:val="0"/>
          <w:numId w:val="19"/>
        </w:numPr>
        <w:spacing w:line="240" w:lineRule="auto"/>
        <w:rPr>
          <w:rFonts w:ascii="Arial" w:hAnsi="Arial" w:cs="Arial"/>
        </w:rPr>
      </w:pPr>
      <w:r w:rsidRPr="002131F1">
        <w:rPr>
          <w:rFonts w:ascii="Arial" w:hAnsi="Arial" w:cs="Arial"/>
        </w:rPr>
        <w:t>Service as Educational Leader (Administrative appointment)</w:t>
      </w:r>
    </w:p>
    <w:p w14:paraId="7A900EB3" w14:textId="77777777" w:rsidR="00616627" w:rsidRPr="002131F1" w:rsidRDefault="00616627" w:rsidP="00F7688E">
      <w:pPr>
        <w:pStyle w:val="ListParagraph"/>
        <w:numPr>
          <w:ilvl w:val="0"/>
          <w:numId w:val="19"/>
        </w:numPr>
        <w:spacing w:line="240" w:lineRule="auto"/>
        <w:rPr>
          <w:rFonts w:ascii="Arial" w:hAnsi="Arial" w:cs="Arial"/>
        </w:rPr>
      </w:pPr>
      <w:r w:rsidRPr="002131F1">
        <w:rPr>
          <w:rFonts w:ascii="Arial" w:hAnsi="Arial" w:cs="Arial"/>
        </w:rPr>
        <w:t>Educational program/course/section director or coordinator</w:t>
      </w:r>
    </w:p>
    <w:p w14:paraId="0390D5AD" w14:textId="77777777" w:rsidR="00616627" w:rsidRPr="002131F1" w:rsidRDefault="00616627" w:rsidP="00F7688E">
      <w:pPr>
        <w:pStyle w:val="ListParagraph"/>
        <w:numPr>
          <w:ilvl w:val="0"/>
          <w:numId w:val="19"/>
        </w:numPr>
        <w:spacing w:line="240" w:lineRule="auto"/>
        <w:rPr>
          <w:rFonts w:ascii="Arial" w:hAnsi="Arial" w:cs="Arial"/>
        </w:rPr>
      </w:pPr>
      <w:r w:rsidRPr="002131F1">
        <w:rPr>
          <w:rFonts w:ascii="Arial" w:hAnsi="Arial" w:cs="Arial"/>
        </w:rPr>
        <w:t>Chair or leader of educational committee or task force</w:t>
      </w:r>
    </w:p>
    <w:p w14:paraId="66621002" w14:textId="77777777" w:rsidR="00616627" w:rsidRPr="002131F1" w:rsidRDefault="00616627" w:rsidP="00F7688E">
      <w:pPr>
        <w:pStyle w:val="ListParagraph"/>
        <w:numPr>
          <w:ilvl w:val="0"/>
          <w:numId w:val="19"/>
        </w:numPr>
        <w:spacing w:line="240" w:lineRule="auto"/>
        <w:rPr>
          <w:rFonts w:ascii="Arial" w:hAnsi="Arial" w:cs="Arial"/>
        </w:rPr>
      </w:pPr>
      <w:r w:rsidRPr="002131F1">
        <w:rPr>
          <w:rFonts w:ascii="Arial" w:hAnsi="Arial" w:cs="Arial"/>
        </w:rPr>
        <w:t>Organizing and/or making presentation for professional development of teaching/education</w:t>
      </w:r>
    </w:p>
    <w:p w14:paraId="5B0D057A" w14:textId="77777777" w:rsidR="00F7688E" w:rsidRDefault="00616627" w:rsidP="00F7688E">
      <w:pPr>
        <w:pStyle w:val="ListParagraph"/>
        <w:numPr>
          <w:ilvl w:val="0"/>
          <w:numId w:val="19"/>
        </w:numPr>
        <w:spacing w:line="240" w:lineRule="auto"/>
        <w:rPr>
          <w:rFonts w:ascii="Arial" w:hAnsi="Arial" w:cs="Arial"/>
        </w:rPr>
      </w:pPr>
      <w:r w:rsidRPr="002131F1">
        <w:rPr>
          <w:rFonts w:ascii="Arial" w:hAnsi="Arial" w:cs="Arial"/>
        </w:rPr>
        <w:t>Leadership activities/roles associated with organized educational groups (example: Western Veterinary Teaching Consortium/Academy</w:t>
      </w:r>
      <w:r>
        <w:rPr>
          <w:rFonts w:ascii="Arial" w:hAnsi="Arial" w:cs="Arial"/>
        </w:rPr>
        <w:t>, local Teaching Academy, etc.</w:t>
      </w:r>
      <w:r w:rsidRPr="002131F1">
        <w:rPr>
          <w:rFonts w:ascii="Arial" w:hAnsi="Arial" w:cs="Arial"/>
        </w:rPr>
        <w:t>)</w:t>
      </w:r>
    </w:p>
    <w:p w14:paraId="1D97F09D" w14:textId="77777777" w:rsidR="00616627" w:rsidRPr="00F7688E" w:rsidRDefault="00616627" w:rsidP="00F7688E">
      <w:pPr>
        <w:pStyle w:val="ListParagraph"/>
        <w:numPr>
          <w:ilvl w:val="0"/>
          <w:numId w:val="18"/>
        </w:numPr>
        <w:spacing w:line="240" w:lineRule="auto"/>
        <w:rPr>
          <w:rFonts w:ascii="Arial" w:hAnsi="Arial" w:cs="Arial"/>
        </w:rPr>
      </w:pPr>
      <w:r w:rsidRPr="00F7688E">
        <w:rPr>
          <w:rFonts w:ascii="Arial" w:hAnsi="Arial" w:cs="Arial"/>
        </w:rPr>
        <w:t>Citizenship activities in support of teaching progr</w:t>
      </w:r>
      <w:r w:rsidR="00F7688E" w:rsidRPr="00F7688E">
        <w:rPr>
          <w:rFonts w:ascii="Arial" w:hAnsi="Arial" w:cs="Arial"/>
        </w:rPr>
        <w:t>am &amp; students. Examples include c</w:t>
      </w:r>
      <w:r w:rsidRPr="00F7688E">
        <w:rPr>
          <w:rFonts w:ascii="Arial" w:hAnsi="Arial" w:cs="Arial"/>
        </w:rPr>
        <w:t xml:space="preserve">ommittee membership – Admissions, Curriculum, Scholarship, Student </w:t>
      </w:r>
    </w:p>
    <w:p w14:paraId="68F681F6" w14:textId="77777777" w:rsidR="00616627" w:rsidRPr="002131F1" w:rsidRDefault="00616627" w:rsidP="00616627">
      <w:pPr>
        <w:pStyle w:val="ListParagraph"/>
        <w:numPr>
          <w:ilvl w:val="0"/>
          <w:numId w:val="18"/>
        </w:numPr>
        <w:spacing w:line="240" w:lineRule="auto"/>
        <w:rPr>
          <w:rFonts w:ascii="Arial" w:hAnsi="Arial" w:cs="Arial"/>
        </w:rPr>
      </w:pPr>
      <w:r w:rsidRPr="002131F1">
        <w:rPr>
          <w:rFonts w:ascii="Arial" w:hAnsi="Arial" w:cs="Arial"/>
        </w:rPr>
        <w:t>Other</w:t>
      </w:r>
      <w:r>
        <w:rPr>
          <w:rFonts w:ascii="Arial" w:hAnsi="Arial" w:cs="Arial"/>
        </w:rPr>
        <w:t xml:space="preserve"> relevant examples of leadership and administration</w:t>
      </w:r>
    </w:p>
    <w:p w14:paraId="53E4ACC8" w14:textId="77777777" w:rsidR="00616627" w:rsidRPr="00616627" w:rsidRDefault="00616627" w:rsidP="00616627">
      <w:pPr>
        <w:tabs>
          <w:tab w:val="left" w:pos="1440"/>
        </w:tabs>
        <w:spacing w:line="240" w:lineRule="auto"/>
        <w:rPr>
          <w:rFonts w:ascii="Arial" w:hAnsi="Arial" w:cs="Arial"/>
        </w:rPr>
      </w:pPr>
    </w:p>
    <w:p w14:paraId="06C55C83" w14:textId="77777777" w:rsidR="00616627" w:rsidRDefault="00616627"/>
    <w:sectPr w:rsidR="006166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BACE0" w14:textId="77777777" w:rsidR="00A40A1C" w:rsidRDefault="00A40A1C" w:rsidP="00A40A1C">
      <w:pPr>
        <w:spacing w:after="0" w:line="240" w:lineRule="auto"/>
      </w:pPr>
      <w:r>
        <w:separator/>
      </w:r>
    </w:p>
  </w:endnote>
  <w:endnote w:type="continuationSeparator" w:id="0">
    <w:p w14:paraId="555F54FC" w14:textId="77777777" w:rsidR="00A40A1C" w:rsidRDefault="00A40A1C" w:rsidP="00A4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35520"/>
      <w:docPartObj>
        <w:docPartGallery w:val="Page Numbers (Bottom of Page)"/>
        <w:docPartUnique/>
      </w:docPartObj>
    </w:sdtPr>
    <w:sdtEndPr>
      <w:rPr>
        <w:noProof/>
      </w:rPr>
    </w:sdtEndPr>
    <w:sdtContent>
      <w:p w14:paraId="22F48359" w14:textId="04E2744A" w:rsidR="00A40A1C" w:rsidRDefault="00A40A1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86A0AB2" w14:textId="77777777" w:rsidR="00A40A1C" w:rsidRDefault="00A4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FEDB" w14:textId="77777777" w:rsidR="00A40A1C" w:rsidRDefault="00A40A1C" w:rsidP="00A40A1C">
      <w:pPr>
        <w:spacing w:after="0" w:line="240" w:lineRule="auto"/>
      </w:pPr>
      <w:r>
        <w:separator/>
      </w:r>
    </w:p>
  </w:footnote>
  <w:footnote w:type="continuationSeparator" w:id="0">
    <w:p w14:paraId="5706FCC0" w14:textId="77777777" w:rsidR="00A40A1C" w:rsidRDefault="00A40A1C" w:rsidP="00A40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F410" w14:textId="3A6CCC55" w:rsidR="00A40A1C" w:rsidRPr="00A40A1C" w:rsidRDefault="00A40A1C" w:rsidP="00A40A1C">
    <w:pPr>
      <w:pStyle w:val="Header"/>
      <w:jc w:val="right"/>
      <w:rPr>
        <w:sz w:val="16"/>
      </w:rPr>
    </w:pPr>
    <w:r>
      <w:rPr>
        <w:sz w:val="16"/>
      </w:rPr>
      <w:t>Educator’s Promotion Packet INVENTORY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654"/>
    <w:multiLevelType w:val="hybridMultilevel"/>
    <w:tmpl w:val="D346E55A"/>
    <w:lvl w:ilvl="0" w:tplc="88661406">
      <w:start w:val="20"/>
      <w:numFmt w:val="bullet"/>
      <w:lvlText w:val=""/>
      <w:lvlJc w:val="left"/>
      <w:pPr>
        <w:ind w:left="720" w:hanging="360"/>
      </w:pPr>
      <w:rPr>
        <w:rFonts w:ascii="Wingdings" w:hAnsi="Wingdings" w:cs="Arial" w:hint="default"/>
        <w:b/>
        <w:i w:val="0"/>
        <w:sz w:val="24"/>
      </w:rPr>
    </w:lvl>
    <w:lvl w:ilvl="1" w:tplc="701A308C">
      <w:start w:val="1"/>
      <w:numFmt w:val="decimal"/>
      <w:lvlText w:val="%2."/>
      <w:lvlJc w:val="left"/>
      <w:pPr>
        <w:ind w:left="1440" w:hanging="360"/>
      </w:pPr>
      <w:rPr>
        <w:rFonts w:hint="default"/>
        <w:b/>
        <w:i w:val="0"/>
      </w:rPr>
    </w:lvl>
    <w:lvl w:ilvl="2" w:tplc="04090001">
      <w:start w:val="1"/>
      <w:numFmt w:val="bullet"/>
      <w:lvlText w:val=""/>
      <w:lvlJc w:val="left"/>
      <w:pPr>
        <w:ind w:left="2160" w:hanging="180"/>
      </w:pPr>
      <w:rPr>
        <w:rFonts w:ascii="Symbol" w:hAnsi="Symbol" w:hint="default"/>
        <w:sz w:val="24"/>
      </w:rPr>
    </w:lvl>
    <w:lvl w:ilvl="3" w:tplc="573E7EDE">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3351"/>
    <w:multiLevelType w:val="hybridMultilevel"/>
    <w:tmpl w:val="C6E49906"/>
    <w:lvl w:ilvl="0" w:tplc="76B43D9E">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75CD4"/>
    <w:multiLevelType w:val="hybridMultilevel"/>
    <w:tmpl w:val="B7B2AE1C"/>
    <w:lvl w:ilvl="0" w:tplc="04090001">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E3034"/>
    <w:multiLevelType w:val="hybridMultilevel"/>
    <w:tmpl w:val="D0D2A93C"/>
    <w:lvl w:ilvl="0" w:tplc="D634171A">
      <w:start w:val="1"/>
      <w:numFmt w:val="upperLetter"/>
      <w:lvlText w:val="%1."/>
      <w:lvlJc w:val="left"/>
      <w:pPr>
        <w:ind w:left="720" w:hanging="360"/>
      </w:pPr>
      <w:rPr>
        <w:rFonts w:hint="default"/>
        <w:b/>
        <w:i w:val="0"/>
      </w:rPr>
    </w:lvl>
    <w:lvl w:ilvl="1" w:tplc="88661406">
      <w:start w:val="20"/>
      <w:numFmt w:val="bullet"/>
      <w:lvlText w:val=""/>
      <w:lvlJc w:val="left"/>
      <w:pPr>
        <w:ind w:left="1440" w:hanging="360"/>
      </w:pPr>
      <w:rPr>
        <w:rFonts w:ascii="Wingdings" w:hAnsi="Wingdings"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21B02"/>
    <w:multiLevelType w:val="hybridMultilevel"/>
    <w:tmpl w:val="C1BE2AA0"/>
    <w:lvl w:ilvl="0" w:tplc="88661406">
      <w:start w:val="20"/>
      <w:numFmt w:val="bullet"/>
      <w:lvlText w:val=""/>
      <w:lvlJc w:val="left"/>
      <w:pPr>
        <w:ind w:left="1440" w:hanging="360"/>
      </w:pPr>
      <w:rPr>
        <w:rFonts w:ascii="Wingdings" w:hAnsi="Wingdings"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91890"/>
    <w:multiLevelType w:val="hybridMultilevel"/>
    <w:tmpl w:val="FE62BC20"/>
    <w:lvl w:ilvl="0" w:tplc="0409000F">
      <w:start w:val="1"/>
      <w:numFmt w:val="decimal"/>
      <w:lvlText w:val="%1."/>
      <w:lvlJc w:val="left"/>
      <w:pPr>
        <w:ind w:left="360" w:hanging="360"/>
      </w:pPr>
    </w:lvl>
    <w:lvl w:ilvl="1" w:tplc="A4E8EF82">
      <w:start w:val="1"/>
      <w:numFmt w:val="decimal"/>
      <w:lvlText w:val="%2."/>
      <w:lvlJc w:val="left"/>
      <w:pPr>
        <w:ind w:left="1080" w:hanging="360"/>
      </w:pPr>
      <w:rPr>
        <w:rFonts w:hint="default"/>
      </w:rPr>
    </w:lvl>
    <w:lvl w:ilvl="2" w:tplc="88661406">
      <w:start w:val="20"/>
      <w:numFmt w:val="bullet"/>
      <w:lvlText w:val=""/>
      <w:lvlJc w:val="left"/>
      <w:pPr>
        <w:ind w:left="1800" w:hanging="180"/>
      </w:pPr>
      <w:rPr>
        <w:rFonts w:ascii="Wingdings" w:hAnsi="Wingdings" w:cs="Arial" w:hint="default"/>
        <w:b/>
        <w:i w:val="0"/>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1830E9"/>
    <w:multiLevelType w:val="hybridMultilevel"/>
    <w:tmpl w:val="3E6C39D8"/>
    <w:lvl w:ilvl="0" w:tplc="88661406">
      <w:start w:val="20"/>
      <w:numFmt w:val="bullet"/>
      <w:lvlText w:val=""/>
      <w:lvlJc w:val="left"/>
      <w:pPr>
        <w:ind w:left="1440" w:hanging="360"/>
      </w:pPr>
      <w:rPr>
        <w:rFonts w:ascii="Wingdings" w:hAnsi="Wingdings" w:cs="Aria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F29B0"/>
    <w:multiLevelType w:val="hybridMultilevel"/>
    <w:tmpl w:val="1AF22A32"/>
    <w:lvl w:ilvl="0" w:tplc="88661406">
      <w:start w:val="20"/>
      <w:numFmt w:val="bullet"/>
      <w:lvlText w:val=""/>
      <w:lvlJc w:val="left"/>
      <w:pPr>
        <w:ind w:left="1080" w:hanging="360"/>
      </w:pPr>
      <w:rPr>
        <w:rFonts w:ascii="Wingdings" w:hAnsi="Wingdings" w:cs="Arial" w:hint="default"/>
        <w:sz w:val="24"/>
      </w:rPr>
    </w:lvl>
    <w:lvl w:ilvl="1" w:tplc="04090003">
      <w:start w:val="1"/>
      <w:numFmt w:val="bullet"/>
      <w:lvlText w:val="o"/>
      <w:lvlJc w:val="left"/>
      <w:pPr>
        <w:ind w:left="1800" w:hanging="360"/>
      </w:pPr>
      <w:rPr>
        <w:rFonts w:ascii="Courier New" w:hAnsi="Courier New" w:cs="Courier New" w:hint="default"/>
      </w:rPr>
    </w:lvl>
    <w:lvl w:ilvl="2" w:tplc="88661406">
      <w:start w:val="20"/>
      <w:numFmt w:val="bullet"/>
      <w:lvlText w:val=""/>
      <w:lvlJc w:val="left"/>
      <w:pPr>
        <w:ind w:left="2520" w:hanging="360"/>
      </w:pPr>
      <w:rPr>
        <w:rFonts w:ascii="Wingdings" w:hAnsi="Wingdings" w:cs="Arial" w:hint="default"/>
        <w:sz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B8464F"/>
    <w:multiLevelType w:val="hybridMultilevel"/>
    <w:tmpl w:val="F156F1A8"/>
    <w:lvl w:ilvl="0" w:tplc="88661406">
      <w:start w:val="20"/>
      <w:numFmt w:val="bullet"/>
      <w:lvlText w:val=""/>
      <w:lvlJc w:val="left"/>
      <w:pPr>
        <w:ind w:left="1440" w:hanging="360"/>
      </w:pPr>
      <w:rPr>
        <w:rFonts w:ascii="Wingdings" w:hAnsi="Wingdings" w:cs="Aria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270BC4"/>
    <w:multiLevelType w:val="hybridMultilevel"/>
    <w:tmpl w:val="2E9221C8"/>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6550F4"/>
    <w:multiLevelType w:val="hybridMultilevel"/>
    <w:tmpl w:val="D5BE87EA"/>
    <w:lvl w:ilvl="0" w:tplc="88661406">
      <w:start w:val="20"/>
      <w:numFmt w:val="bullet"/>
      <w:lvlText w:val=""/>
      <w:lvlJc w:val="left"/>
      <w:pPr>
        <w:ind w:left="1440" w:hanging="360"/>
      </w:pPr>
      <w:rPr>
        <w:rFonts w:ascii="Wingdings" w:hAnsi="Wingdings"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6252B0"/>
    <w:multiLevelType w:val="hybridMultilevel"/>
    <w:tmpl w:val="DCC89594"/>
    <w:lvl w:ilvl="0" w:tplc="D634171A">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94B05"/>
    <w:multiLevelType w:val="hybridMultilevel"/>
    <w:tmpl w:val="7E8A06BC"/>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716264"/>
    <w:multiLevelType w:val="hybridMultilevel"/>
    <w:tmpl w:val="B9A46514"/>
    <w:lvl w:ilvl="0" w:tplc="88661406">
      <w:start w:val="20"/>
      <w:numFmt w:val="bullet"/>
      <w:lvlText w:val=""/>
      <w:lvlJc w:val="left"/>
      <w:pPr>
        <w:ind w:left="1080" w:hanging="360"/>
      </w:pPr>
      <w:rPr>
        <w:rFonts w:ascii="Wingdings" w:hAnsi="Wingdings"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3640E3"/>
    <w:multiLevelType w:val="hybridMultilevel"/>
    <w:tmpl w:val="1EC247E6"/>
    <w:lvl w:ilvl="0" w:tplc="0409000F">
      <w:start w:val="1"/>
      <w:numFmt w:val="decimal"/>
      <w:lvlText w:val="%1."/>
      <w:lvlJc w:val="left"/>
      <w:pPr>
        <w:ind w:left="720" w:hanging="360"/>
      </w:pPr>
    </w:lvl>
    <w:lvl w:ilvl="1" w:tplc="A4E8EF82">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0EA1"/>
    <w:multiLevelType w:val="hybridMultilevel"/>
    <w:tmpl w:val="DA406D8A"/>
    <w:lvl w:ilvl="0" w:tplc="88661406">
      <w:start w:val="20"/>
      <w:numFmt w:val="bullet"/>
      <w:lvlText w:val=""/>
      <w:lvlJc w:val="left"/>
      <w:pPr>
        <w:ind w:left="1440" w:hanging="360"/>
      </w:pPr>
      <w:rPr>
        <w:rFonts w:ascii="Wingdings" w:hAnsi="Wingdings" w:cs="Arial" w:hint="default"/>
        <w:sz w:val="24"/>
      </w:rPr>
    </w:lvl>
    <w:lvl w:ilvl="1" w:tplc="A4E8EF82">
      <w:start w:val="1"/>
      <w:numFmt w:val="decimal"/>
      <w:lvlText w:val="%2."/>
      <w:lvlJc w:val="left"/>
      <w:pPr>
        <w:ind w:left="2160" w:hanging="360"/>
      </w:pPr>
      <w:rPr>
        <w:rFonts w:hint="default"/>
      </w:rPr>
    </w:lvl>
    <w:lvl w:ilvl="2" w:tplc="88661406">
      <w:start w:val="20"/>
      <w:numFmt w:val="bullet"/>
      <w:lvlText w:val=""/>
      <w:lvlJc w:val="left"/>
      <w:pPr>
        <w:ind w:left="2880" w:hanging="180"/>
      </w:pPr>
      <w:rPr>
        <w:rFonts w:ascii="Wingdings" w:hAnsi="Wingdings" w:cs="Arial" w:hint="default"/>
        <w:b/>
        <w:i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EF6D0B"/>
    <w:multiLevelType w:val="hybridMultilevel"/>
    <w:tmpl w:val="02885E20"/>
    <w:lvl w:ilvl="0" w:tplc="76B43D9E">
      <w:start w:val="1"/>
      <w:numFmt w:val="upperLetter"/>
      <w:lvlText w:val="%1."/>
      <w:lvlJc w:val="left"/>
      <w:pPr>
        <w:ind w:left="720" w:hanging="360"/>
      </w:pPr>
      <w:rPr>
        <w:rFonts w:hint="default"/>
        <w:b/>
        <w:i w:val="0"/>
      </w:rPr>
    </w:lvl>
    <w:lvl w:ilvl="1" w:tplc="88661406">
      <w:start w:val="20"/>
      <w:numFmt w:val="bullet"/>
      <w:lvlText w:val=""/>
      <w:lvlJc w:val="left"/>
      <w:pPr>
        <w:ind w:left="1440" w:hanging="360"/>
      </w:pPr>
      <w:rPr>
        <w:rFonts w:ascii="Wingdings" w:hAnsi="Wingdings" w:cs="Aria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3689E"/>
    <w:multiLevelType w:val="hybridMultilevel"/>
    <w:tmpl w:val="915E647A"/>
    <w:lvl w:ilvl="0" w:tplc="88661406">
      <w:start w:val="20"/>
      <w:numFmt w:val="bullet"/>
      <w:lvlText w:val=""/>
      <w:lvlJc w:val="left"/>
      <w:pPr>
        <w:ind w:left="1440" w:hanging="360"/>
      </w:pPr>
      <w:rPr>
        <w:rFonts w:ascii="Wingdings" w:hAnsi="Wingdings" w:cs="Arial" w:hint="default"/>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323770"/>
    <w:multiLevelType w:val="hybridMultilevel"/>
    <w:tmpl w:val="8D22CBF8"/>
    <w:lvl w:ilvl="0" w:tplc="88661406">
      <w:start w:val="20"/>
      <w:numFmt w:val="bullet"/>
      <w:lvlText w:val=""/>
      <w:lvlJc w:val="left"/>
      <w:pPr>
        <w:ind w:left="1440" w:hanging="360"/>
      </w:pPr>
      <w:rPr>
        <w:rFonts w:ascii="Wingdings" w:hAnsi="Wingdings" w:cs="Aria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5462DC"/>
    <w:multiLevelType w:val="hybridMultilevel"/>
    <w:tmpl w:val="962A2EC4"/>
    <w:lvl w:ilvl="0" w:tplc="88661406">
      <w:start w:val="20"/>
      <w:numFmt w:val="bullet"/>
      <w:lvlText w:val=""/>
      <w:lvlJc w:val="left"/>
      <w:pPr>
        <w:ind w:left="1440" w:hanging="360"/>
      </w:pPr>
      <w:rPr>
        <w:rFonts w:ascii="Wingdings" w:hAnsi="Wingdings" w:cs="Aria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974775"/>
    <w:multiLevelType w:val="hybridMultilevel"/>
    <w:tmpl w:val="43E40930"/>
    <w:lvl w:ilvl="0" w:tplc="88661406">
      <w:start w:val="20"/>
      <w:numFmt w:val="bullet"/>
      <w:lvlText w:val=""/>
      <w:lvlJc w:val="left"/>
      <w:pPr>
        <w:ind w:left="720" w:hanging="360"/>
      </w:pPr>
      <w:rPr>
        <w:rFonts w:ascii="Wingdings"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20"/>
  </w:num>
  <w:num w:numId="5">
    <w:abstractNumId w:val="6"/>
  </w:num>
  <w:num w:numId="6">
    <w:abstractNumId w:val="14"/>
  </w:num>
  <w:num w:numId="7">
    <w:abstractNumId w:val="5"/>
  </w:num>
  <w:num w:numId="8">
    <w:abstractNumId w:val="15"/>
  </w:num>
  <w:num w:numId="9">
    <w:abstractNumId w:val="7"/>
  </w:num>
  <w:num w:numId="10">
    <w:abstractNumId w:val="12"/>
  </w:num>
  <w:num w:numId="11">
    <w:abstractNumId w:val="4"/>
  </w:num>
  <w:num w:numId="12">
    <w:abstractNumId w:val="1"/>
  </w:num>
  <w:num w:numId="13">
    <w:abstractNumId w:val="16"/>
  </w:num>
  <w:num w:numId="14">
    <w:abstractNumId w:val="2"/>
  </w:num>
  <w:num w:numId="15">
    <w:abstractNumId w:val="19"/>
  </w:num>
  <w:num w:numId="16">
    <w:abstractNumId w:val="11"/>
  </w:num>
  <w:num w:numId="17">
    <w:abstractNumId w:val="3"/>
  </w:num>
  <w:num w:numId="18">
    <w:abstractNumId w:val="18"/>
  </w:num>
  <w:num w:numId="19">
    <w:abstractNumId w:val="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7"/>
    <w:rsid w:val="004A4952"/>
    <w:rsid w:val="00616627"/>
    <w:rsid w:val="008C7D0E"/>
    <w:rsid w:val="00A33B5C"/>
    <w:rsid w:val="00A40A1C"/>
    <w:rsid w:val="00F7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5671"/>
  <w15:chartTrackingRefBased/>
  <w15:docId w15:val="{39586226-0B15-45A4-B60B-09FAEE4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27"/>
    <w:pPr>
      <w:ind w:left="720"/>
      <w:contextualSpacing/>
    </w:pPr>
  </w:style>
  <w:style w:type="character" w:styleId="Hyperlink">
    <w:name w:val="Hyperlink"/>
    <w:basedOn w:val="DefaultParagraphFont"/>
    <w:unhideWhenUsed/>
    <w:rsid w:val="00616627"/>
    <w:rPr>
      <w:color w:val="0563C1" w:themeColor="hyperlink"/>
      <w:u w:val="single"/>
    </w:rPr>
  </w:style>
  <w:style w:type="paragraph" w:styleId="Header">
    <w:name w:val="header"/>
    <w:basedOn w:val="Normal"/>
    <w:link w:val="HeaderChar"/>
    <w:uiPriority w:val="99"/>
    <w:unhideWhenUsed/>
    <w:rsid w:val="00A4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1C"/>
  </w:style>
  <w:style w:type="paragraph" w:styleId="Footer">
    <w:name w:val="footer"/>
    <w:basedOn w:val="Normal"/>
    <w:link w:val="FooterChar"/>
    <w:uiPriority w:val="99"/>
    <w:unhideWhenUsed/>
    <w:rsid w:val="00A4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edportal.org/publication/9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Hines</dc:creator>
  <cp:keywords/>
  <dc:description/>
  <cp:lastModifiedBy>Steve Hines</cp:lastModifiedBy>
  <cp:revision>3</cp:revision>
  <dcterms:created xsi:type="dcterms:W3CDTF">2017-03-27T04:38:00Z</dcterms:created>
  <dcterms:modified xsi:type="dcterms:W3CDTF">2017-03-27T05:56:00Z</dcterms:modified>
</cp:coreProperties>
</file>